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FE118" w14:textId="77777777" w:rsidR="0094241B" w:rsidRDefault="009F2A8B" w:rsidP="0094241B">
      <w:pPr>
        <w:pStyle w:val="Ttulo"/>
        <w:rPr>
          <w:rStyle w:val="LabTitleInstVersred"/>
        </w:rPr>
      </w:pPr>
      <w:sdt>
        <w:sdtPr>
          <w:rPr>
            <w:b w:val="0"/>
            <w:color w:val="EE0000"/>
          </w:rPr>
          <w:alias w:val="Título"/>
          <w:tag w:val=""/>
          <w:id w:val="-487021785"/>
          <w:placeholder>
            <w:docPart w:val="F0CB2E99740747E6BA1B72436D41605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proofErr w:type="spellStart"/>
          <w:r w:rsidR="006F3ADB" w:rsidRPr="006F3ADB">
            <w:t>Lab</w:t>
          </w:r>
          <w:proofErr w:type="spellEnd"/>
          <w:r w:rsidR="006F3ADB" w:rsidRPr="006F3ADB">
            <w:t xml:space="preserve"> - Configuración de OSPFv2 básico de área única</w:t>
          </w:r>
        </w:sdtContent>
      </w:sdt>
      <w:r w:rsidR="002D1258">
        <w:rPr>
          <w:rStyle w:val="LabTitleInstVersred"/>
        </w:rPr>
        <w:t xml:space="preserve"> </w:t>
      </w:r>
    </w:p>
    <w:p w14:paraId="2689E192" w14:textId="6A2E3D3B" w:rsidR="00B70125" w:rsidRDefault="00B70125" w:rsidP="0094241B">
      <w:pPr>
        <w:pStyle w:val="Ttulo"/>
      </w:pPr>
      <w:r>
        <w:t>Topología</w:t>
      </w:r>
    </w:p>
    <w:p w14:paraId="6DA54F1C" w14:textId="4E65EAF2" w:rsidR="00CE102C" w:rsidRDefault="00CE102C" w:rsidP="00B70125">
      <w:pPr>
        <w:pStyle w:val="Visual"/>
      </w:pPr>
      <w:r>
        <w:rPr>
          <w:noProof/>
        </w:rPr>
        <w:drawing>
          <wp:inline distT="0" distB="0" distL="0" distR="0" wp14:anchorId="081806B1" wp14:editId="0D10DA7E">
            <wp:extent cx="6047740" cy="1085215"/>
            <wp:effectExtent l="0" t="0" r="0" b="0"/>
            <wp:docPr id="6" name="Picture 6" descr="This topology has 2 routers and 2 switches. Router R1 has loopback 1 interface and R1 G0/0/1 is connected to S1 F0/5. Switch S1 F0/1 to Switch S2 F0/1. Switch S2 F0/5 is connected to R2 G0/0/1. R2 has loopback 1 inter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4A763" w14:textId="6297393F" w:rsidR="00B70125" w:rsidRPr="00BB73FF" w:rsidRDefault="00B70125" w:rsidP="001677BE">
      <w:pPr>
        <w:pStyle w:val="Ttulo1"/>
      </w:pPr>
      <w:r>
        <w:t>Tabla de asignación de direcciones</w:t>
      </w:r>
    </w:p>
    <w:tbl>
      <w:tblPr>
        <w:tblW w:w="100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Esta tabla muestra el direccionamiento del dispositivo, la interfaz / VLAN, la dirección IP y la máscara de subred."/>
      </w:tblPr>
      <w:tblGrid>
        <w:gridCol w:w="2511"/>
        <w:gridCol w:w="2512"/>
        <w:gridCol w:w="2512"/>
        <w:gridCol w:w="2512"/>
      </w:tblGrid>
      <w:tr w:rsidR="00B70125" w14:paraId="13D449AB" w14:textId="77777777" w:rsidTr="00CE102C">
        <w:trPr>
          <w:cantSplit/>
          <w:jc w:val="center"/>
        </w:trPr>
        <w:tc>
          <w:tcPr>
            <w:tcW w:w="2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1E16460D" w14:textId="77777777" w:rsidR="00B70125" w:rsidRPr="00E87D62" w:rsidRDefault="00B70125" w:rsidP="001677BE">
            <w:pPr>
              <w:pStyle w:val="TableHeading"/>
            </w:pPr>
            <w:r>
              <w:t>Dispositivo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578A2654" w14:textId="77777777" w:rsidR="00B70125" w:rsidRPr="00E87D62" w:rsidRDefault="00B70125" w:rsidP="001677BE">
            <w:pPr>
              <w:pStyle w:val="TableHeading"/>
            </w:pPr>
            <w:r>
              <w:t>Interfaz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69ED5AE6" w14:textId="77777777" w:rsidR="00B70125" w:rsidRPr="00E87D62" w:rsidRDefault="00B70125" w:rsidP="001677BE">
            <w:pPr>
              <w:pStyle w:val="TableHeading"/>
            </w:pPr>
            <w:r>
              <w:t>Dirección IP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51C52975" w14:textId="77777777" w:rsidR="00B70125" w:rsidRPr="00E87D62" w:rsidRDefault="00B70125" w:rsidP="001677BE">
            <w:pPr>
              <w:pStyle w:val="TableHeading"/>
            </w:pPr>
            <w:r>
              <w:t xml:space="preserve">Máscara de subred </w:t>
            </w:r>
          </w:p>
        </w:tc>
      </w:tr>
      <w:tr w:rsidR="00B70125" w:rsidRPr="00470F98" w14:paraId="377B9B72" w14:textId="77777777" w:rsidTr="00CE102C">
        <w:trPr>
          <w:cantSplit/>
          <w:jc w:val="center"/>
        </w:trPr>
        <w:tc>
          <w:tcPr>
            <w:tcW w:w="2511" w:type="dxa"/>
            <w:tcBorders>
              <w:bottom w:val="nil"/>
            </w:tcBorders>
            <w:shd w:val="clear" w:color="auto" w:fill="auto"/>
            <w:vAlign w:val="bottom"/>
          </w:tcPr>
          <w:p w14:paraId="521AE8A1" w14:textId="77777777" w:rsidR="00B70125" w:rsidRPr="00470F98" w:rsidRDefault="00B70125" w:rsidP="001677BE">
            <w:pPr>
              <w:pStyle w:val="TableText"/>
            </w:pPr>
            <w:r>
              <w:t>R1</w:t>
            </w:r>
          </w:p>
        </w:tc>
        <w:tc>
          <w:tcPr>
            <w:tcW w:w="2512" w:type="dxa"/>
            <w:shd w:val="clear" w:color="auto" w:fill="auto"/>
            <w:vAlign w:val="bottom"/>
          </w:tcPr>
          <w:p w14:paraId="6D5B5B93" w14:textId="77777777" w:rsidR="00B70125" w:rsidRPr="00470F98" w:rsidRDefault="00B70125" w:rsidP="001677BE">
            <w:pPr>
              <w:pStyle w:val="TableText"/>
            </w:pPr>
            <w:r>
              <w:t>G0/0/1</w:t>
            </w:r>
          </w:p>
        </w:tc>
        <w:tc>
          <w:tcPr>
            <w:tcW w:w="2512" w:type="dxa"/>
            <w:shd w:val="clear" w:color="auto" w:fill="auto"/>
            <w:vAlign w:val="bottom"/>
          </w:tcPr>
          <w:p w14:paraId="64D5169A" w14:textId="77777777" w:rsidR="00B70125" w:rsidRPr="00470F98" w:rsidRDefault="00B70125" w:rsidP="001677BE">
            <w:pPr>
              <w:pStyle w:val="TableText"/>
            </w:pPr>
            <w:r>
              <w:t>10.53.0.1</w:t>
            </w:r>
          </w:p>
        </w:tc>
        <w:tc>
          <w:tcPr>
            <w:tcW w:w="2512" w:type="dxa"/>
            <w:shd w:val="clear" w:color="auto" w:fill="auto"/>
            <w:vAlign w:val="bottom"/>
          </w:tcPr>
          <w:p w14:paraId="5DD10A0E" w14:textId="77777777" w:rsidR="00B70125" w:rsidRPr="00470F98" w:rsidRDefault="00B70125" w:rsidP="001677BE">
            <w:pPr>
              <w:pStyle w:val="TableText"/>
            </w:pPr>
            <w:r>
              <w:t>255.255.255.0</w:t>
            </w:r>
          </w:p>
        </w:tc>
      </w:tr>
      <w:tr w:rsidR="00B70125" w:rsidRPr="00470F98" w14:paraId="7CF99D6C" w14:textId="77777777" w:rsidTr="00CE102C">
        <w:trPr>
          <w:cantSplit/>
          <w:jc w:val="center"/>
        </w:trPr>
        <w:tc>
          <w:tcPr>
            <w:tcW w:w="2511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1C072E85" w14:textId="77777777" w:rsidR="00B70125" w:rsidRPr="00470F98" w:rsidRDefault="00B70125" w:rsidP="00CE102C">
            <w:pPr>
              <w:pStyle w:val="ConfigWindow"/>
            </w:pPr>
            <w:r>
              <w:t>R1</w:t>
            </w:r>
          </w:p>
        </w:tc>
        <w:tc>
          <w:tcPr>
            <w:tcW w:w="2512" w:type="dxa"/>
            <w:shd w:val="clear" w:color="auto" w:fill="auto"/>
            <w:vAlign w:val="bottom"/>
          </w:tcPr>
          <w:p w14:paraId="5A907071" w14:textId="77777777" w:rsidR="00B70125" w:rsidRPr="00470F98" w:rsidRDefault="00B70125" w:rsidP="001677BE">
            <w:pPr>
              <w:pStyle w:val="TableText"/>
            </w:pPr>
            <w:r>
              <w:t>Loopback1</w:t>
            </w:r>
          </w:p>
        </w:tc>
        <w:tc>
          <w:tcPr>
            <w:tcW w:w="2512" w:type="dxa"/>
            <w:shd w:val="clear" w:color="auto" w:fill="auto"/>
            <w:vAlign w:val="bottom"/>
          </w:tcPr>
          <w:p w14:paraId="72368DDE" w14:textId="77777777" w:rsidR="00B70125" w:rsidRDefault="00B70125" w:rsidP="001677BE">
            <w:pPr>
              <w:pStyle w:val="TableText"/>
            </w:pPr>
            <w:r>
              <w:t>172.16.1.1</w:t>
            </w:r>
          </w:p>
        </w:tc>
        <w:tc>
          <w:tcPr>
            <w:tcW w:w="2512" w:type="dxa"/>
            <w:shd w:val="clear" w:color="auto" w:fill="auto"/>
            <w:vAlign w:val="bottom"/>
          </w:tcPr>
          <w:p w14:paraId="31ED704A" w14:textId="77777777" w:rsidR="00B70125" w:rsidRDefault="00B70125" w:rsidP="001677BE">
            <w:pPr>
              <w:pStyle w:val="TableText"/>
            </w:pPr>
            <w:r>
              <w:t>255.255.255.0</w:t>
            </w:r>
          </w:p>
        </w:tc>
      </w:tr>
      <w:tr w:rsidR="00B70125" w14:paraId="2E40BCCC" w14:textId="77777777" w:rsidTr="00CE102C">
        <w:trPr>
          <w:cantSplit/>
          <w:jc w:val="center"/>
        </w:trPr>
        <w:tc>
          <w:tcPr>
            <w:tcW w:w="2511" w:type="dxa"/>
            <w:tcBorders>
              <w:bottom w:val="nil"/>
            </w:tcBorders>
            <w:vAlign w:val="bottom"/>
          </w:tcPr>
          <w:p w14:paraId="0F193093" w14:textId="77777777" w:rsidR="00B70125" w:rsidRDefault="00B70125" w:rsidP="001677BE">
            <w:pPr>
              <w:pStyle w:val="TableText"/>
            </w:pPr>
            <w:r>
              <w:t>R2</w:t>
            </w:r>
          </w:p>
        </w:tc>
        <w:tc>
          <w:tcPr>
            <w:tcW w:w="2512" w:type="dxa"/>
            <w:vAlign w:val="bottom"/>
          </w:tcPr>
          <w:p w14:paraId="54692016" w14:textId="77777777" w:rsidR="00B70125" w:rsidRDefault="00B70125" w:rsidP="001677BE">
            <w:pPr>
              <w:pStyle w:val="TableText"/>
            </w:pPr>
            <w:r>
              <w:t>G0/0/1</w:t>
            </w:r>
          </w:p>
        </w:tc>
        <w:tc>
          <w:tcPr>
            <w:tcW w:w="2512" w:type="dxa"/>
            <w:vAlign w:val="bottom"/>
          </w:tcPr>
          <w:p w14:paraId="6000DE08" w14:textId="77777777" w:rsidR="00B70125" w:rsidRDefault="00B70125" w:rsidP="001677BE">
            <w:pPr>
              <w:pStyle w:val="TableText"/>
            </w:pPr>
            <w:r>
              <w:t>10.53.0.2</w:t>
            </w:r>
          </w:p>
        </w:tc>
        <w:tc>
          <w:tcPr>
            <w:tcW w:w="2512" w:type="dxa"/>
            <w:vAlign w:val="bottom"/>
          </w:tcPr>
          <w:p w14:paraId="1C52C448" w14:textId="77777777" w:rsidR="00B70125" w:rsidRDefault="00B70125" w:rsidP="001677BE">
            <w:pPr>
              <w:pStyle w:val="TableText"/>
            </w:pPr>
            <w:r>
              <w:t>255.255.255.0</w:t>
            </w:r>
          </w:p>
        </w:tc>
      </w:tr>
      <w:tr w:rsidR="00B70125" w14:paraId="3354510B" w14:textId="77777777" w:rsidTr="00CE102C">
        <w:trPr>
          <w:cantSplit/>
          <w:jc w:val="center"/>
        </w:trPr>
        <w:tc>
          <w:tcPr>
            <w:tcW w:w="2511" w:type="dxa"/>
            <w:tcBorders>
              <w:top w:val="nil"/>
            </w:tcBorders>
            <w:vAlign w:val="bottom"/>
          </w:tcPr>
          <w:p w14:paraId="0497B242" w14:textId="77777777" w:rsidR="00B70125" w:rsidRDefault="00B70125" w:rsidP="00CE102C">
            <w:pPr>
              <w:pStyle w:val="ConfigWindow"/>
            </w:pPr>
            <w:r>
              <w:t>R2</w:t>
            </w:r>
          </w:p>
        </w:tc>
        <w:tc>
          <w:tcPr>
            <w:tcW w:w="2512" w:type="dxa"/>
            <w:vAlign w:val="bottom"/>
          </w:tcPr>
          <w:p w14:paraId="4A9E40C7" w14:textId="77777777" w:rsidR="00B70125" w:rsidRDefault="00B70125" w:rsidP="001677BE">
            <w:pPr>
              <w:pStyle w:val="TableText"/>
            </w:pPr>
            <w:r>
              <w:t>Loopback1</w:t>
            </w:r>
          </w:p>
        </w:tc>
        <w:tc>
          <w:tcPr>
            <w:tcW w:w="2512" w:type="dxa"/>
            <w:vAlign w:val="bottom"/>
          </w:tcPr>
          <w:p w14:paraId="3427F1FA" w14:textId="77777777" w:rsidR="00B70125" w:rsidRDefault="00B70125" w:rsidP="001677BE">
            <w:pPr>
              <w:pStyle w:val="TableText"/>
            </w:pPr>
            <w:r>
              <w:t>192.168.1.1</w:t>
            </w:r>
          </w:p>
        </w:tc>
        <w:tc>
          <w:tcPr>
            <w:tcW w:w="2512" w:type="dxa"/>
            <w:vAlign w:val="bottom"/>
          </w:tcPr>
          <w:p w14:paraId="7B7ADBEF" w14:textId="77777777" w:rsidR="00B70125" w:rsidRDefault="00B70125" w:rsidP="001677BE">
            <w:pPr>
              <w:pStyle w:val="TableText"/>
            </w:pPr>
            <w:r>
              <w:t>255.255.255.0</w:t>
            </w:r>
          </w:p>
        </w:tc>
      </w:tr>
    </w:tbl>
    <w:p w14:paraId="44B5D828" w14:textId="77777777" w:rsidR="00B70125" w:rsidRPr="00BB73FF" w:rsidRDefault="00B70125" w:rsidP="001677BE">
      <w:pPr>
        <w:pStyle w:val="Ttulo1"/>
      </w:pPr>
      <w:r>
        <w:t>Objetivos</w:t>
      </w:r>
    </w:p>
    <w:p w14:paraId="0F32431C" w14:textId="77777777" w:rsidR="00B70125" w:rsidRPr="004C0909" w:rsidRDefault="00B70125" w:rsidP="00B70125">
      <w:pPr>
        <w:pStyle w:val="BodyTextL25Bold"/>
      </w:pPr>
      <w:r>
        <w:t>Parte 1: Crear la red y configurar los parámetros básicos de los dispositivos</w:t>
      </w:r>
    </w:p>
    <w:p w14:paraId="16455514" w14:textId="77777777" w:rsidR="00B70125" w:rsidRDefault="00B70125" w:rsidP="00B70125">
      <w:pPr>
        <w:pStyle w:val="BodyTextL25Bold"/>
      </w:pPr>
      <w:r>
        <w:t>Parte 2: Configurar y verificar OSPFv2 de área única para el funcionamiento básico</w:t>
      </w:r>
    </w:p>
    <w:p w14:paraId="7CDD93D0" w14:textId="77777777" w:rsidR="00B70125" w:rsidRDefault="00B70125" w:rsidP="00B70125">
      <w:pPr>
        <w:pStyle w:val="BodyTextL25Bold"/>
      </w:pPr>
      <w:r>
        <w:t>Parte 3: Optimizar y verificar la configuración OSPFv2 de área única</w:t>
      </w:r>
    </w:p>
    <w:p w14:paraId="5B7C9191" w14:textId="77777777" w:rsidR="00B70125" w:rsidRPr="00C07FD9" w:rsidRDefault="00B70125" w:rsidP="001677BE">
      <w:pPr>
        <w:pStyle w:val="Ttulo1"/>
      </w:pPr>
      <w:r>
        <w:t>Antecedentes/Escenario</w:t>
      </w:r>
    </w:p>
    <w:p w14:paraId="12D6BE63" w14:textId="77777777" w:rsidR="00B70125" w:rsidRDefault="00B70125" w:rsidP="00B70125">
      <w:pPr>
        <w:pStyle w:val="BodyTextL25"/>
      </w:pPr>
      <w:r>
        <w:t xml:space="preserve">Se le ha encomendado la tarea de configurar la red de una pequeña empresa mediante OSPFv2. R1 alojará una conexión a Internet (simulada por la interfaz </w:t>
      </w:r>
      <w:proofErr w:type="spellStart"/>
      <w:r>
        <w:t>Loopback</w:t>
      </w:r>
      <w:proofErr w:type="spellEnd"/>
      <w:r>
        <w:t xml:space="preserve"> 1) y compartirá la información de ruta predeterminada a R2. Después de la configuración inicial, la organización ha pedido que se optimice la configuración para reducir el tráfico de protocolo y garantizar que R1 siga controlando el enrutamiento.</w:t>
      </w:r>
    </w:p>
    <w:p w14:paraId="5352A013" w14:textId="77777777" w:rsidR="00B70125" w:rsidRDefault="00B70125" w:rsidP="00B70125">
      <w:pPr>
        <w:pStyle w:val="BodyTextL25"/>
      </w:pPr>
      <w:r>
        <w:rPr>
          <w:b/>
        </w:rPr>
        <w:t>Nota:</w:t>
      </w:r>
      <w:r>
        <w:t xml:space="preserve"> El enfoque de enrutamiento estático utilizado en este laboratorio es evaluar su capacidad para configurar y ajustar OSPFv2 en una configuración de área única/simple. Es posible que este enfoque utilizado en este laboratorio no refleje las mejores prácticas en redes. </w:t>
      </w:r>
    </w:p>
    <w:p w14:paraId="23D3D704" w14:textId="2F9B1556" w:rsidR="00B70125" w:rsidRDefault="00B70125" w:rsidP="00B70125">
      <w:pPr>
        <w:pStyle w:val="BodyTextL25"/>
        <w:rPr>
          <w:b/>
        </w:rPr>
      </w:pPr>
      <w:r>
        <w:rPr>
          <w:b/>
        </w:rPr>
        <w:t>Nota</w:t>
      </w:r>
      <w:r>
        <w:t>:</w:t>
      </w:r>
      <w:r w:rsidR="0094241B">
        <w:t xml:space="preserve"> </w:t>
      </w:r>
      <w:r>
        <w:t xml:space="preserve">Los </w:t>
      </w:r>
      <w:proofErr w:type="spellStart"/>
      <w:r>
        <w:t>routers</w:t>
      </w:r>
      <w:proofErr w:type="spellEnd"/>
      <w:r>
        <w:t xml:space="preserve"> utilizados con los laboratorios prácticos de CCNA son Cisco 4221 con Cisco IOS XE versión 16.9.4 (universalk9 </w:t>
      </w:r>
      <w:proofErr w:type="spellStart"/>
      <w:r>
        <w:t>image</w:t>
      </w:r>
      <w:proofErr w:type="spellEnd"/>
      <w:r>
        <w:t xml:space="preserve">). Los </w:t>
      </w:r>
      <w:proofErr w:type="spellStart"/>
      <w:r>
        <w:t>switches</w:t>
      </w:r>
      <w:proofErr w:type="spellEnd"/>
      <w:r>
        <w:t xml:space="preserve"> utilizados en los laboratorios son Cisco </w:t>
      </w:r>
      <w:proofErr w:type="spellStart"/>
      <w:r>
        <w:t>Catalyst</w:t>
      </w:r>
      <w:proofErr w:type="spellEnd"/>
      <w:r>
        <w:t xml:space="preserve"> 2960s con Cisco IOS </w:t>
      </w:r>
      <w:proofErr w:type="spellStart"/>
      <w:r>
        <w:t>Release</w:t>
      </w:r>
      <w:proofErr w:type="spellEnd"/>
      <w:r>
        <w:t xml:space="preserve"> 15.2 (2) (imagen lanbasek9). Se pueden utilizar otros </w:t>
      </w:r>
      <w:proofErr w:type="spellStart"/>
      <w:r>
        <w:t>routers</w:t>
      </w:r>
      <w:proofErr w:type="spellEnd"/>
      <w:r>
        <w:t xml:space="preserve">, </w:t>
      </w:r>
      <w:proofErr w:type="spellStart"/>
      <w:r>
        <w:t>switches</w:t>
      </w:r>
      <w:proofErr w:type="spellEnd"/>
      <w:r>
        <w:t xml:space="preserve"> y otras versiones de Cisco IOS. Según el modelo y la versión de Cisco IOS, los comandos disponibles y los resultados que se obtienen pueden diferir de los que se muestran en las prácticas de laboratorio. Consulte la tabla Resumen de interfaces del </w:t>
      </w:r>
      <w:proofErr w:type="spellStart"/>
      <w:r>
        <w:t>router</w:t>
      </w:r>
      <w:proofErr w:type="spellEnd"/>
      <w:r>
        <w:t xml:space="preserve"> al final de la práctica de laboratorio para obtener los identificadores de interfaz correctos.</w:t>
      </w:r>
    </w:p>
    <w:p w14:paraId="10EC6D54" w14:textId="77777777" w:rsidR="00B70125" w:rsidRDefault="00B70125" w:rsidP="00B70125">
      <w:pPr>
        <w:pStyle w:val="BodyTextL25"/>
      </w:pPr>
      <w:r>
        <w:rPr>
          <w:b/>
        </w:rPr>
        <w:t>Nota</w:t>
      </w:r>
      <w:r w:rsidRPr="0034604B">
        <w:t xml:space="preserve">: Asegúrese de que los </w:t>
      </w:r>
      <w:proofErr w:type="spellStart"/>
      <w:r w:rsidRPr="0034604B">
        <w:t>routers</w:t>
      </w:r>
      <w:proofErr w:type="spellEnd"/>
      <w:r w:rsidRPr="0034604B">
        <w:t xml:space="preserve"> y los </w:t>
      </w:r>
      <w:proofErr w:type="spellStart"/>
      <w:r w:rsidRPr="0034604B">
        <w:t>switches</w:t>
      </w:r>
      <w:proofErr w:type="spellEnd"/>
      <w:r w:rsidRPr="0034604B">
        <w:t xml:space="preserve"> se hayan borrado y no tengan configuraciones de inicio. Si no está seguro, consulte al instructor.</w:t>
      </w:r>
    </w:p>
    <w:p w14:paraId="5C8CA4DE" w14:textId="77777777" w:rsidR="00B70125" w:rsidRDefault="00B70125" w:rsidP="00CE102C">
      <w:pPr>
        <w:pStyle w:val="Ttulo1"/>
      </w:pPr>
      <w:r>
        <w:lastRenderedPageBreak/>
        <w:t>Recursos necesarios</w:t>
      </w:r>
    </w:p>
    <w:p w14:paraId="1A9DC1DA" w14:textId="5645EA3D" w:rsidR="00B70125" w:rsidRDefault="00B70125" w:rsidP="00B70125">
      <w:pPr>
        <w:pStyle w:val="Bulletlevel1"/>
        <w:spacing w:before="60" w:after="60" w:line="276" w:lineRule="auto"/>
      </w:pPr>
      <w:r>
        <w:t xml:space="preserve">2 </w:t>
      </w:r>
      <w:proofErr w:type="spellStart"/>
      <w:r>
        <w:t>Router</w:t>
      </w:r>
      <w:proofErr w:type="spellEnd"/>
      <w:r>
        <w:t xml:space="preserve"> (Cisco 4221 con imagen universal Cisco IOS XE versión 16.9.3 o comparable)</w:t>
      </w:r>
    </w:p>
    <w:p w14:paraId="31227C92" w14:textId="77777777" w:rsidR="00B70125" w:rsidRDefault="00B70125" w:rsidP="00B70125">
      <w:pPr>
        <w:pStyle w:val="Bulletlevel1"/>
        <w:spacing w:before="60" w:after="60" w:line="276" w:lineRule="auto"/>
      </w:pPr>
      <w:r>
        <w:t xml:space="preserve">2 </w:t>
      </w:r>
      <w:proofErr w:type="spellStart"/>
      <w:r>
        <w:t>switches</w:t>
      </w:r>
      <w:proofErr w:type="spellEnd"/>
      <w:r>
        <w:t xml:space="preserve"> (Cisco 2960 con Cisco IOS versión 15.0(2), lanbasek9 </w:t>
      </w:r>
      <w:proofErr w:type="spellStart"/>
      <w:r>
        <w:t>image</w:t>
      </w:r>
      <w:proofErr w:type="spellEnd"/>
      <w:r>
        <w:t xml:space="preserve">  o comparable)</w:t>
      </w:r>
    </w:p>
    <w:p w14:paraId="1311C59B" w14:textId="77777777" w:rsidR="00B70125" w:rsidRDefault="00B70125" w:rsidP="00B70125">
      <w:pPr>
        <w:pStyle w:val="Bulletlevel1"/>
        <w:spacing w:before="60" w:after="60" w:line="276" w:lineRule="auto"/>
      </w:pPr>
      <w:r>
        <w:t xml:space="preserve">1 PC (Windows 7 u 8 con un programa de emulación de terminal, como Tera </w:t>
      </w:r>
      <w:proofErr w:type="spellStart"/>
      <w:r>
        <w:t>Term</w:t>
      </w:r>
      <w:proofErr w:type="spellEnd"/>
      <w:r>
        <w:t>)</w:t>
      </w:r>
    </w:p>
    <w:p w14:paraId="264B4611" w14:textId="77777777" w:rsidR="008E791B" w:rsidRDefault="008E791B" w:rsidP="008E791B">
      <w:pPr>
        <w:pStyle w:val="Bulletlevel1"/>
      </w:pPr>
      <w:r>
        <w:t>Cables de consola para configurar los dispositivos con Cisco IOS mediante los puertos de consola</w:t>
      </w:r>
    </w:p>
    <w:p w14:paraId="30CBB9B7" w14:textId="77777777" w:rsidR="008E791B" w:rsidRDefault="008E791B" w:rsidP="008E791B">
      <w:pPr>
        <w:pStyle w:val="Bulletlevel1"/>
      </w:pPr>
      <w:r>
        <w:t>Cables Ethernet, como se muestra en la topología</w:t>
      </w:r>
    </w:p>
    <w:p w14:paraId="6B6CF34B" w14:textId="77777777" w:rsidR="00CE102C" w:rsidRDefault="00CE102C" w:rsidP="00CE102C">
      <w:pPr>
        <w:pStyle w:val="Ttulo1"/>
      </w:pPr>
      <w:r>
        <w:t>Instrucciones</w:t>
      </w:r>
    </w:p>
    <w:p w14:paraId="4CCDE61E" w14:textId="36A823AA" w:rsidR="00B70125" w:rsidRPr="004C0909" w:rsidRDefault="00B70125" w:rsidP="001677BE">
      <w:pPr>
        <w:pStyle w:val="Ttulo2"/>
      </w:pPr>
      <w:r>
        <w:t>Construir la red y configurar ajustes básicos de los dispositivos</w:t>
      </w:r>
    </w:p>
    <w:p w14:paraId="1201DDE6" w14:textId="77777777" w:rsidR="00B70125" w:rsidRDefault="00B70125" w:rsidP="001677BE">
      <w:pPr>
        <w:pStyle w:val="Ttulo3"/>
      </w:pPr>
      <w:r>
        <w:t>Realizar el cableado de red como se muestra en la topología</w:t>
      </w:r>
    </w:p>
    <w:p w14:paraId="6CAA8197" w14:textId="77777777" w:rsidR="00B70125" w:rsidRDefault="00B70125" w:rsidP="00B70125">
      <w:pPr>
        <w:pStyle w:val="BodyTextL25"/>
      </w:pPr>
      <w:r>
        <w:t>Conecte los dispositivos como se muestra en la topología y realice el cableado necesario.</w:t>
      </w:r>
    </w:p>
    <w:p w14:paraId="643A712B" w14:textId="71810591" w:rsidR="00B70125" w:rsidRDefault="00B70125" w:rsidP="001677BE">
      <w:pPr>
        <w:pStyle w:val="Ttulo3"/>
      </w:pPr>
      <w:r>
        <w:t xml:space="preserve">Configure los parámetros básicos para cada </w:t>
      </w:r>
      <w:proofErr w:type="spellStart"/>
      <w:r>
        <w:t>router</w:t>
      </w:r>
      <w:proofErr w:type="spellEnd"/>
      <w:r>
        <w:t>.</w:t>
      </w:r>
    </w:p>
    <w:p w14:paraId="7DBF764C" w14:textId="20FA2599" w:rsidR="002400F5" w:rsidRPr="002400F5" w:rsidRDefault="002400F5" w:rsidP="002400F5">
      <w:pPr>
        <w:pStyle w:val="ConfigWindow"/>
      </w:pPr>
      <w:r>
        <w:t>Abra la ventana de configuración</w:t>
      </w:r>
    </w:p>
    <w:p w14:paraId="7B367038" w14:textId="77777777" w:rsidR="00B70125" w:rsidRDefault="00B70125" w:rsidP="002400F5">
      <w:pPr>
        <w:pStyle w:val="SubStepAlpha"/>
        <w:spacing w:before="0"/>
      </w:pPr>
      <w:r>
        <w:t xml:space="preserve">Asigne un nombre a cada </w:t>
      </w:r>
      <w:proofErr w:type="spellStart"/>
      <w:r>
        <w:t>router</w:t>
      </w:r>
      <w:proofErr w:type="spellEnd"/>
      <w:r>
        <w:t>.</w:t>
      </w:r>
    </w:p>
    <w:p w14:paraId="65E43A7F" w14:textId="77777777" w:rsidR="0094241B" w:rsidRDefault="0094241B" w:rsidP="0094241B">
      <w:pPr>
        <w:pStyle w:val="SubStepAlpha"/>
        <w:numPr>
          <w:ilvl w:val="0"/>
          <w:numId w:val="0"/>
        </w:numPr>
        <w:ind w:left="720"/>
      </w:pPr>
    </w:p>
    <w:p w14:paraId="68B0B2DE" w14:textId="4B35B16B" w:rsidR="00B70125" w:rsidRDefault="00B70125" w:rsidP="001677BE">
      <w:pPr>
        <w:pStyle w:val="SubStepAlpha"/>
      </w:pPr>
      <w:r>
        <w:t xml:space="preserve">Inhabilite la búsqueda DNS, para evitar que el </w:t>
      </w:r>
      <w:proofErr w:type="spellStart"/>
      <w:r>
        <w:t>router</w:t>
      </w:r>
      <w:proofErr w:type="spellEnd"/>
      <w:r>
        <w:t xml:space="preserve"> intente traducir los comandos mal introducidos como si fueran nombres de host.</w:t>
      </w:r>
    </w:p>
    <w:p w14:paraId="4A34B5A8" w14:textId="6B8E3FE2" w:rsidR="00B70125" w:rsidRPr="0094241B" w:rsidRDefault="00B70125" w:rsidP="00306443">
      <w:pPr>
        <w:pStyle w:val="CMDRed"/>
        <w:rPr>
          <w:lang w:val="es-CR"/>
        </w:rPr>
      </w:pPr>
    </w:p>
    <w:p w14:paraId="6329C373" w14:textId="77777777" w:rsidR="00B70125" w:rsidRDefault="00B70125" w:rsidP="001677BE">
      <w:pPr>
        <w:pStyle w:val="SubStepAlpha"/>
      </w:pPr>
      <w:r>
        <w:t xml:space="preserve">Asigne </w:t>
      </w:r>
      <w:proofErr w:type="spellStart"/>
      <w:r w:rsidRPr="00960AFB">
        <w:rPr>
          <w:b/>
        </w:rPr>
        <w:t>class</w:t>
      </w:r>
      <w:proofErr w:type="spellEnd"/>
      <w:r>
        <w:t xml:space="preserve"> como la contraseña cifrada del modo EXEC privilegiado.</w:t>
      </w:r>
    </w:p>
    <w:p w14:paraId="7B9CF106" w14:textId="77777777" w:rsidR="0094241B" w:rsidRDefault="0094241B" w:rsidP="0094241B">
      <w:pPr>
        <w:pStyle w:val="SubStepAlpha"/>
        <w:numPr>
          <w:ilvl w:val="0"/>
          <w:numId w:val="0"/>
        </w:numPr>
        <w:ind w:left="720"/>
      </w:pPr>
    </w:p>
    <w:p w14:paraId="585ADEFE" w14:textId="7FA5182A" w:rsidR="00B70125" w:rsidRDefault="00B70125" w:rsidP="00A82772">
      <w:pPr>
        <w:pStyle w:val="SubStepAlpha"/>
      </w:pPr>
      <w:r>
        <w:t xml:space="preserve">Asigne </w:t>
      </w:r>
      <w:r w:rsidRPr="00960AFB">
        <w:rPr>
          <w:b/>
        </w:rPr>
        <w:t>cisco</w:t>
      </w:r>
      <w:r>
        <w:t xml:space="preserve"> como la contraseña de la consola y habilite el inicio de sesión.</w:t>
      </w:r>
    </w:p>
    <w:p w14:paraId="3B0D815E" w14:textId="77777777" w:rsidR="0094241B" w:rsidRDefault="0094241B" w:rsidP="0094241B">
      <w:pPr>
        <w:pStyle w:val="SubStepAlpha"/>
        <w:numPr>
          <w:ilvl w:val="0"/>
          <w:numId w:val="0"/>
        </w:numPr>
        <w:ind w:left="720"/>
      </w:pPr>
    </w:p>
    <w:p w14:paraId="41262611" w14:textId="4ED7776D" w:rsidR="00B70125" w:rsidRDefault="00B70125" w:rsidP="00A82772">
      <w:pPr>
        <w:pStyle w:val="SubStepAlpha"/>
      </w:pPr>
      <w:r>
        <w:t xml:space="preserve">Asigne </w:t>
      </w:r>
      <w:r w:rsidRPr="00960AFB">
        <w:rPr>
          <w:b/>
        </w:rPr>
        <w:t>cisco</w:t>
      </w:r>
      <w:r>
        <w:t xml:space="preserve"> como la contraseña de VTY y habilite el inicio de sesión.</w:t>
      </w:r>
    </w:p>
    <w:p w14:paraId="04AC615C" w14:textId="77777777" w:rsidR="0094241B" w:rsidRDefault="0094241B" w:rsidP="0094241B">
      <w:pPr>
        <w:pStyle w:val="SubStepAlpha"/>
        <w:numPr>
          <w:ilvl w:val="0"/>
          <w:numId w:val="0"/>
        </w:numPr>
        <w:ind w:left="720"/>
      </w:pPr>
    </w:p>
    <w:p w14:paraId="790BC1C2" w14:textId="1028B4CA" w:rsidR="00B70125" w:rsidRDefault="00B70125" w:rsidP="00A82772">
      <w:pPr>
        <w:pStyle w:val="SubStepAlpha"/>
      </w:pPr>
      <w:r>
        <w:t>Cifre las contraseñas de texto sin formato.</w:t>
      </w:r>
    </w:p>
    <w:p w14:paraId="2E5CB30D" w14:textId="77777777" w:rsidR="0094241B" w:rsidRDefault="0094241B" w:rsidP="0094241B">
      <w:pPr>
        <w:pStyle w:val="SubStepAlpha"/>
        <w:numPr>
          <w:ilvl w:val="0"/>
          <w:numId w:val="0"/>
        </w:numPr>
        <w:ind w:left="720"/>
      </w:pPr>
    </w:p>
    <w:p w14:paraId="5FFD69AB" w14:textId="641FADD5" w:rsidR="00B70125" w:rsidRDefault="00B70125" w:rsidP="00A82772">
      <w:pPr>
        <w:pStyle w:val="SubStepAlpha"/>
      </w:pPr>
      <w:r>
        <w:t>Cree un aviso que advierta a todo el que acceda al dispositivo que el acceso no autorizado está prohibido.</w:t>
      </w:r>
    </w:p>
    <w:p w14:paraId="019B1C73" w14:textId="77777777" w:rsidR="0094241B" w:rsidRDefault="0094241B" w:rsidP="0094241B">
      <w:pPr>
        <w:pStyle w:val="SubStepAlpha"/>
        <w:numPr>
          <w:ilvl w:val="0"/>
          <w:numId w:val="0"/>
        </w:numPr>
        <w:ind w:left="720"/>
      </w:pPr>
    </w:p>
    <w:p w14:paraId="3881F557" w14:textId="354DB810" w:rsidR="00B70125" w:rsidRDefault="00B70125" w:rsidP="00A82772">
      <w:pPr>
        <w:pStyle w:val="SubStepAlpha"/>
      </w:pPr>
      <w:r>
        <w:t>Guarde la configuración en ejecución en el archivo de configuración de inicio.</w:t>
      </w:r>
    </w:p>
    <w:p w14:paraId="1343E300" w14:textId="77777777" w:rsidR="0094241B" w:rsidRDefault="0094241B" w:rsidP="0094241B">
      <w:pPr>
        <w:pStyle w:val="Ttulo3"/>
        <w:numPr>
          <w:ilvl w:val="0"/>
          <w:numId w:val="0"/>
        </w:numPr>
      </w:pPr>
    </w:p>
    <w:p w14:paraId="40AC6A18" w14:textId="369F2B10" w:rsidR="00B70125" w:rsidRPr="00013934" w:rsidRDefault="00B70125" w:rsidP="001677BE">
      <w:pPr>
        <w:pStyle w:val="Ttulo3"/>
      </w:pPr>
      <w:r>
        <w:t xml:space="preserve">Configure los parámetros básicos para cada </w:t>
      </w:r>
      <w:proofErr w:type="spellStart"/>
      <w:r>
        <w:t>switch</w:t>
      </w:r>
      <w:proofErr w:type="spellEnd"/>
    </w:p>
    <w:p w14:paraId="4F1F5C9E" w14:textId="3502404E" w:rsidR="00B70125" w:rsidRPr="00B85BAE" w:rsidRDefault="00D67F56" w:rsidP="00A82772">
      <w:pPr>
        <w:pStyle w:val="SubStepAlpha"/>
        <w:rPr>
          <w:lang w:val="es-CR"/>
        </w:rPr>
      </w:pPr>
      <w:r w:rsidRPr="00B85BAE">
        <w:rPr>
          <w:lang w:val="es-CR"/>
        </w:rPr>
        <w:t xml:space="preserve">Asigne un nombre de dispositivo al </w:t>
      </w:r>
      <w:proofErr w:type="spellStart"/>
      <w:proofErr w:type="gramStart"/>
      <w:r w:rsidRPr="00B85BAE">
        <w:rPr>
          <w:lang w:val="es-CR"/>
        </w:rPr>
        <w:t>switch</w:t>
      </w:r>
      <w:proofErr w:type="spellEnd"/>
      <w:r w:rsidRPr="00B85BAE">
        <w:rPr>
          <w:lang w:val="es-CR"/>
        </w:rPr>
        <w:t>.</w:t>
      </w:r>
      <w:r w:rsidR="00B70125" w:rsidRPr="00B85BAE">
        <w:rPr>
          <w:lang w:val="es-CR"/>
        </w:rPr>
        <w:t>.</w:t>
      </w:r>
      <w:proofErr w:type="gramEnd"/>
    </w:p>
    <w:p w14:paraId="70C472DD" w14:textId="77777777" w:rsidR="0094241B" w:rsidRPr="00B85BAE" w:rsidRDefault="0094241B" w:rsidP="0094241B">
      <w:pPr>
        <w:pStyle w:val="SubStepAlpha"/>
        <w:numPr>
          <w:ilvl w:val="0"/>
          <w:numId w:val="0"/>
        </w:numPr>
        <w:ind w:left="720"/>
        <w:rPr>
          <w:lang w:val="es-CR"/>
        </w:rPr>
      </w:pPr>
    </w:p>
    <w:p w14:paraId="690D9A14" w14:textId="77777777" w:rsidR="00B70125" w:rsidRDefault="00B70125" w:rsidP="001677BE">
      <w:pPr>
        <w:pStyle w:val="SubStepAlpha"/>
      </w:pPr>
      <w:r>
        <w:t xml:space="preserve">Inhabilite la búsqueda DNS para evitar que el </w:t>
      </w:r>
      <w:proofErr w:type="spellStart"/>
      <w:r>
        <w:t>router</w:t>
      </w:r>
      <w:proofErr w:type="spellEnd"/>
      <w:r>
        <w:t xml:space="preserve"> intente traducir los comandos mal introducidos como si fueran nombres de host.</w:t>
      </w:r>
    </w:p>
    <w:p w14:paraId="1B127B0A" w14:textId="77777777" w:rsidR="00970544" w:rsidRPr="00D67F56" w:rsidRDefault="00970544" w:rsidP="00970544">
      <w:pPr>
        <w:pStyle w:val="CMDRed"/>
        <w:rPr>
          <w:lang w:val="es-CR"/>
        </w:rPr>
      </w:pPr>
    </w:p>
    <w:p w14:paraId="3E0E16DF" w14:textId="77777777" w:rsidR="00B70125" w:rsidRDefault="00B70125" w:rsidP="001677BE">
      <w:pPr>
        <w:pStyle w:val="SubStepAlpha"/>
      </w:pPr>
      <w:r>
        <w:lastRenderedPageBreak/>
        <w:t xml:space="preserve">Asigne </w:t>
      </w:r>
      <w:proofErr w:type="spellStart"/>
      <w:r w:rsidRPr="00960AFB">
        <w:rPr>
          <w:b/>
        </w:rPr>
        <w:t>class</w:t>
      </w:r>
      <w:proofErr w:type="spellEnd"/>
      <w:r>
        <w:t xml:space="preserve"> como la contraseña cifrada del modo EXEC privilegiado.</w:t>
      </w:r>
    </w:p>
    <w:p w14:paraId="72BF0089" w14:textId="77777777" w:rsidR="0094241B" w:rsidRDefault="0094241B" w:rsidP="0094241B">
      <w:pPr>
        <w:pStyle w:val="SubStepAlpha"/>
        <w:numPr>
          <w:ilvl w:val="0"/>
          <w:numId w:val="0"/>
        </w:numPr>
        <w:ind w:left="720"/>
      </w:pPr>
    </w:p>
    <w:p w14:paraId="0F076CE7" w14:textId="3B7781E5" w:rsidR="00B70125" w:rsidRDefault="00B70125" w:rsidP="001677BE">
      <w:pPr>
        <w:pStyle w:val="SubStepAlpha"/>
      </w:pPr>
      <w:r>
        <w:t xml:space="preserve">Asigne </w:t>
      </w:r>
      <w:r w:rsidRPr="00960AFB">
        <w:rPr>
          <w:b/>
        </w:rPr>
        <w:t>cisco</w:t>
      </w:r>
      <w:r>
        <w:t xml:space="preserve"> como la contraseña de la consola y habilite el inicio de sesión.</w:t>
      </w:r>
    </w:p>
    <w:p w14:paraId="0936663E" w14:textId="77777777" w:rsidR="0094241B" w:rsidRDefault="0094241B" w:rsidP="0094241B">
      <w:pPr>
        <w:pStyle w:val="SubStepAlpha"/>
        <w:numPr>
          <w:ilvl w:val="0"/>
          <w:numId w:val="0"/>
        </w:numPr>
        <w:ind w:left="720"/>
      </w:pPr>
    </w:p>
    <w:p w14:paraId="34676595" w14:textId="24847983" w:rsidR="00B70125" w:rsidRDefault="00B70125" w:rsidP="00A82772">
      <w:pPr>
        <w:pStyle w:val="SubStepAlpha"/>
      </w:pPr>
      <w:r>
        <w:t xml:space="preserve">Asigne </w:t>
      </w:r>
      <w:r w:rsidRPr="00960AFB">
        <w:rPr>
          <w:b/>
        </w:rPr>
        <w:t>cisco</w:t>
      </w:r>
      <w:r>
        <w:t xml:space="preserve"> como la contraseña de VTY y habilite el inicio de sesión.</w:t>
      </w:r>
    </w:p>
    <w:p w14:paraId="18E9E9BC" w14:textId="77777777" w:rsidR="0094241B" w:rsidRDefault="0094241B" w:rsidP="0094241B">
      <w:pPr>
        <w:pStyle w:val="SubStepAlpha"/>
        <w:numPr>
          <w:ilvl w:val="0"/>
          <w:numId w:val="0"/>
        </w:numPr>
        <w:ind w:left="720"/>
      </w:pPr>
    </w:p>
    <w:p w14:paraId="19FBD2BF" w14:textId="1F08351A" w:rsidR="00B70125" w:rsidRDefault="00B70125" w:rsidP="0094241B">
      <w:pPr>
        <w:pStyle w:val="SubStepAlpha"/>
      </w:pPr>
      <w:r>
        <w:t>Cifre las contraseñas de texto sin formato.</w:t>
      </w:r>
    </w:p>
    <w:p w14:paraId="22712A1A" w14:textId="77777777" w:rsidR="0094241B" w:rsidRDefault="0094241B" w:rsidP="0094241B">
      <w:pPr>
        <w:pStyle w:val="SubStepAlpha"/>
        <w:numPr>
          <w:ilvl w:val="0"/>
          <w:numId w:val="0"/>
        </w:numPr>
        <w:ind w:left="720"/>
      </w:pPr>
    </w:p>
    <w:p w14:paraId="30C13906" w14:textId="60B8891E" w:rsidR="00B70125" w:rsidRDefault="00B70125" w:rsidP="00A82772">
      <w:pPr>
        <w:pStyle w:val="SubStepAlpha"/>
      </w:pPr>
      <w:r>
        <w:t>Cree un aviso que advierta a todo el que acceda al dispositivo que el acceso no autorizado está prohibido.</w:t>
      </w:r>
    </w:p>
    <w:p w14:paraId="57FEAF3A" w14:textId="77777777" w:rsidR="0094241B" w:rsidRDefault="0094241B" w:rsidP="0094241B">
      <w:pPr>
        <w:pStyle w:val="SubStepAlpha"/>
        <w:numPr>
          <w:ilvl w:val="0"/>
          <w:numId w:val="0"/>
        </w:numPr>
        <w:ind w:left="720"/>
      </w:pPr>
    </w:p>
    <w:p w14:paraId="6EE4A962" w14:textId="6A68F7FE" w:rsidR="00B70125" w:rsidRDefault="00B70125" w:rsidP="00A82772">
      <w:pPr>
        <w:pStyle w:val="SubStepAlpha"/>
      </w:pPr>
      <w:r>
        <w:t>Guarde la configuración en ejecución en el archivo de configuración de inicio</w:t>
      </w:r>
    </w:p>
    <w:p w14:paraId="556F70E2" w14:textId="77777777" w:rsidR="0094241B" w:rsidRDefault="0094241B" w:rsidP="002400F5">
      <w:pPr>
        <w:pStyle w:val="ConfigWindow"/>
      </w:pPr>
    </w:p>
    <w:p w14:paraId="08DD8413" w14:textId="609529BF" w:rsidR="002400F5" w:rsidRPr="005D7838" w:rsidRDefault="002400F5" w:rsidP="002400F5">
      <w:pPr>
        <w:pStyle w:val="ConfigWindow"/>
      </w:pPr>
      <w:r>
        <w:t>Cerrar la ventana de configuración</w:t>
      </w:r>
    </w:p>
    <w:p w14:paraId="4953DBD6" w14:textId="77777777" w:rsidR="00B70125" w:rsidRDefault="00B70125" w:rsidP="002400F5">
      <w:pPr>
        <w:pStyle w:val="Ttulo2"/>
        <w:spacing w:before="120"/>
      </w:pPr>
      <w:r>
        <w:t xml:space="preserve">Configure y verifique la operación básica de OSPFv2 </w:t>
      </w:r>
    </w:p>
    <w:p w14:paraId="3125745D" w14:textId="77777777" w:rsidR="00B70125" w:rsidRDefault="00B70125" w:rsidP="005D7838">
      <w:pPr>
        <w:pStyle w:val="Ttulo3"/>
      </w:pPr>
      <w:r>
        <w:t xml:space="preserve">Configure las direcciones de interfaz y OSPFv2 básicas en cada </w:t>
      </w:r>
      <w:proofErr w:type="spellStart"/>
      <w:r>
        <w:t>router</w:t>
      </w:r>
      <w:proofErr w:type="spellEnd"/>
      <w:r>
        <w:t>.</w:t>
      </w:r>
    </w:p>
    <w:p w14:paraId="06BE07AF" w14:textId="0BEA63DF" w:rsidR="00B70125" w:rsidRDefault="00B70125" w:rsidP="002400F5">
      <w:pPr>
        <w:pStyle w:val="SubStepAlpha"/>
        <w:spacing w:after="0"/>
      </w:pPr>
      <w:r>
        <w:t xml:space="preserve">En cada </w:t>
      </w:r>
      <w:proofErr w:type="spellStart"/>
      <w:r>
        <w:t>router</w:t>
      </w:r>
      <w:proofErr w:type="spellEnd"/>
      <w:r>
        <w:t>, configure las direcciones de las interfaces, como se muestra en la tabla de direcciones</w:t>
      </w:r>
      <w:r w:rsidR="00925B34">
        <w:t>.</w:t>
      </w:r>
    </w:p>
    <w:p w14:paraId="3A0629CB" w14:textId="77777777" w:rsidR="00925B34" w:rsidRDefault="00925B34" w:rsidP="00925B34">
      <w:pPr>
        <w:pStyle w:val="SubStepAlpha"/>
        <w:numPr>
          <w:ilvl w:val="0"/>
          <w:numId w:val="0"/>
        </w:numPr>
        <w:spacing w:after="0"/>
        <w:ind w:left="720"/>
      </w:pPr>
    </w:p>
    <w:p w14:paraId="73466997" w14:textId="58B757A2" w:rsidR="002400F5" w:rsidRDefault="002400F5" w:rsidP="002400F5">
      <w:pPr>
        <w:pStyle w:val="ConfigWindow"/>
      </w:pPr>
      <w:r>
        <w:t>Abra la ventana de configuración</w:t>
      </w:r>
    </w:p>
    <w:p w14:paraId="774A561E" w14:textId="77777777" w:rsidR="00B70125" w:rsidRDefault="00B70125" w:rsidP="00C62182">
      <w:pPr>
        <w:pStyle w:val="SubStepAlpha"/>
      </w:pPr>
      <w:r>
        <w:t xml:space="preserve">Ingrese al modo de configuración OSPF del </w:t>
      </w:r>
      <w:proofErr w:type="spellStart"/>
      <w:r>
        <w:t>router</w:t>
      </w:r>
      <w:proofErr w:type="spellEnd"/>
      <w:r>
        <w:t xml:space="preserve"> con la ID de proceso 56.</w:t>
      </w:r>
    </w:p>
    <w:p w14:paraId="1845CD64" w14:textId="77777777" w:rsid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3A8F4952" w14:textId="197E2B0A" w:rsidR="00B70125" w:rsidRDefault="00B70125" w:rsidP="00C62182">
      <w:pPr>
        <w:pStyle w:val="SubStepAlpha"/>
      </w:pPr>
      <w:r>
        <w:t xml:space="preserve">Configure un </w:t>
      </w:r>
      <w:proofErr w:type="spellStart"/>
      <w:r>
        <w:t>router</w:t>
      </w:r>
      <w:proofErr w:type="spellEnd"/>
      <w:r>
        <w:t xml:space="preserve"> ID estático para cada </w:t>
      </w:r>
      <w:proofErr w:type="spellStart"/>
      <w:r>
        <w:t>router</w:t>
      </w:r>
      <w:proofErr w:type="spellEnd"/>
      <w:r>
        <w:t xml:space="preserve"> (1.1.1.1 para R1, 2.2.2.2 para R2).</w:t>
      </w:r>
    </w:p>
    <w:p w14:paraId="1C5521C0" w14:textId="77777777" w:rsid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189A2967" w14:textId="48E535FE" w:rsidR="00B70125" w:rsidRDefault="00B70125" w:rsidP="00C62182">
      <w:pPr>
        <w:pStyle w:val="SubStepAlpha"/>
      </w:pPr>
      <w:r>
        <w:t xml:space="preserve">Configure una sentencia de red para la red entre R1 y R2 </w:t>
      </w:r>
      <w:r w:rsidR="0094241B">
        <w:t>asígnela</w:t>
      </w:r>
      <w:r>
        <w:t xml:space="preserve"> al área 0.</w:t>
      </w:r>
    </w:p>
    <w:p w14:paraId="58C91B4F" w14:textId="77777777" w:rsidR="00925B34" w:rsidRP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246E9B25" w14:textId="08FC7960" w:rsidR="00B70125" w:rsidRDefault="00B70125" w:rsidP="00C62182">
      <w:pPr>
        <w:pStyle w:val="SubStepAlpha"/>
      </w:pPr>
      <w:r w:rsidRPr="00755E6D">
        <w:rPr>
          <w:u w:val="single"/>
        </w:rPr>
        <w:t>Sólo en R2</w:t>
      </w:r>
      <w:r>
        <w:t xml:space="preserve">, agregue la configuración necesaria para anunciar la red </w:t>
      </w:r>
      <w:proofErr w:type="spellStart"/>
      <w:r>
        <w:t>Loopback</w:t>
      </w:r>
      <w:proofErr w:type="spellEnd"/>
      <w:r>
        <w:t xml:space="preserve"> 1 en el área OSPF 0.</w:t>
      </w:r>
    </w:p>
    <w:p w14:paraId="73CC033F" w14:textId="77777777" w:rsid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787D849C" w14:textId="362991D2" w:rsidR="00B70125" w:rsidRDefault="00B70125" w:rsidP="0094241B">
      <w:pPr>
        <w:pStyle w:val="SubStepAlpha"/>
      </w:pPr>
      <w:r>
        <w:t>Verifique que OSPFv2 esté operativo entre los enrutadores. Ejecute el comando para verificar que R1 y R2 hayan formado una adyacencia.</w:t>
      </w:r>
    </w:p>
    <w:p w14:paraId="5D6E1896" w14:textId="77777777" w:rsidR="00C62182" w:rsidRDefault="00C62182" w:rsidP="00C62182">
      <w:pPr>
        <w:pStyle w:val="Ttulo4"/>
      </w:pPr>
      <w:r>
        <w:t>Pregunta:</w:t>
      </w:r>
    </w:p>
    <w:p w14:paraId="38D84E6D" w14:textId="2D601ACF" w:rsidR="00B70125" w:rsidRDefault="00B70125" w:rsidP="00C62182">
      <w:pPr>
        <w:pStyle w:val="SubStepAlpha"/>
        <w:numPr>
          <w:ilvl w:val="0"/>
          <w:numId w:val="0"/>
        </w:numPr>
        <w:spacing w:before="0"/>
        <w:ind w:left="720"/>
      </w:pPr>
      <w:r>
        <w:t>¿Cu</w:t>
      </w:r>
      <w:r w:rsidR="0094241B">
        <w:t>á</w:t>
      </w:r>
      <w:r>
        <w:t xml:space="preserve">l </w:t>
      </w:r>
      <w:proofErr w:type="spellStart"/>
      <w:r>
        <w:t>router</w:t>
      </w:r>
      <w:proofErr w:type="spellEnd"/>
      <w:r>
        <w:t xml:space="preserve"> es el DR? ¿Qué </w:t>
      </w:r>
      <w:proofErr w:type="spellStart"/>
      <w:r>
        <w:t>router</w:t>
      </w:r>
      <w:proofErr w:type="spellEnd"/>
      <w:r>
        <w:t xml:space="preserve"> es el BDR? ¿Cuál es el criterio de selección?</w:t>
      </w:r>
    </w:p>
    <w:p w14:paraId="0C1AFAD9" w14:textId="77777777" w:rsid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746342FE" w14:textId="74A57F8B" w:rsidR="00B70125" w:rsidRDefault="00B70125" w:rsidP="00C62182">
      <w:pPr>
        <w:pStyle w:val="SubStepAlpha"/>
      </w:pPr>
      <w:r>
        <w:t xml:space="preserve">En R1, ejecute el comando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route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t xml:space="preserve"> para verificar que la red Loopback1 de R2 </w:t>
      </w:r>
      <w:r w:rsidR="0094241B">
        <w:t>está</w:t>
      </w:r>
      <w:r>
        <w:t xml:space="preserve"> presente en la tabla de enrutamiento. Observe que el comportamiento predeterminado de OSPF es anunciar una interface </w:t>
      </w:r>
      <w:proofErr w:type="spellStart"/>
      <w:r>
        <w:t>loopback</w:t>
      </w:r>
      <w:proofErr w:type="spellEnd"/>
      <w:r>
        <w:t xml:space="preserve"> como una ruta de host, usando una máscara de 32 bits.</w:t>
      </w:r>
    </w:p>
    <w:p w14:paraId="24FD6EB3" w14:textId="77777777" w:rsid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029A44A8" w14:textId="298C7C82" w:rsidR="00B70125" w:rsidRDefault="00B70125" w:rsidP="00C62182">
      <w:pPr>
        <w:pStyle w:val="SubStepAlpha"/>
      </w:pPr>
      <w:r>
        <w:t xml:space="preserve">Desde R1, haga un ping a la dirección de interfaz </w:t>
      </w:r>
      <w:proofErr w:type="spellStart"/>
      <w:r>
        <w:t>Loopback</w:t>
      </w:r>
      <w:proofErr w:type="spellEnd"/>
      <w:r>
        <w:t xml:space="preserve"> 1 de R2.  El ping debe ser correcto.</w:t>
      </w:r>
    </w:p>
    <w:p w14:paraId="19BF0375" w14:textId="77777777" w:rsidR="00925B34" w:rsidRDefault="00925B34" w:rsidP="00925B34">
      <w:pPr>
        <w:pStyle w:val="Prrafodelista"/>
      </w:pPr>
    </w:p>
    <w:p w14:paraId="0D91498B" w14:textId="77777777" w:rsid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3A450A25" w14:textId="7048D732" w:rsidR="002400F5" w:rsidRDefault="002400F5" w:rsidP="002400F5">
      <w:pPr>
        <w:pStyle w:val="ConfigWindow"/>
      </w:pPr>
      <w:r>
        <w:t>Cierre la ventana de configuración</w:t>
      </w:r>
    </w:p>
    <w:p w14:paraId="6BC28C78" w14:textId="77777777" w:rsidR="00B70125" w:rsidRDefault="00B70125" w:rsidP="002400F5">
      <w:pPr>
        <w:pStyle w:val="Ttulo2"/>
        <w:spacing w:before="120"/>
      </w:pPr>
      <w:r>
        <w:lastRenderedPageBreak/>
        <w:t xml:space="preserve">Optimice la configuración de </w:t>
      </w:r>
      <w:proofErr w:type="spellStart"/>
      <w:r>
        <w:t>the</w:t>
      </w:r>
      <w:proofErr w:type="spellEnd"/>
      <w:r>
        <w:t xml:space="preserve"> OSPFv2</w:t>
      </w:r>
    </w:p>
    <w:p w14:paraId="2193BAA7" w14:textId="7A7940B1" w:rsidR="00B70125" w:rsidRDefault="00B70125" w:rsidP="00C62182">
      <w:pPr>
        <w:pStyle w:val="Ttulo3"/>
      </w:pPr>
      <w:r>
        <w:t xml:space="preserve">Implemente varias mejoras en cada </w:t>
      </w:r>
      <w:proofErr w:type="spellStart"/>
      <w:r>
        <w:t>router</w:t>
      </w:r>
      <w:proofErr w:type="spellEnd"/>
      <w:r>
        <w:t>.</w:t>
      </w:r>
    </w:p>
    <w:p w14:paraId="43999732" w14:textId="77777777" w:rsidR="002400F5" w:rsidRDefault="002400F5" w:rsidP="002400F5">
      <w:pPr>
        <w:pStyle w:val="ConfigWindow"/>
      </w:pPr>
      <w:r>
        <w:t>Abra la ventana de configuración</w:t>
      </w:r>
    </w:p>
    <w:p w14:paraId="3B6C513D" w14:textId="77777777" w:rsidR="00B70125" w:rsidRDefault="00B70125" w:rsidP="002400F5">
      <w:pPr>
        <w:pStyle w:val="SubStepAlpha"/>
        <w:spacing w:before="0"/>
      </w:pPr>
      <w:r>
        <w:t xml:space="preserve">En R1, configure la prioridad OSPF de la interfaz G0/0/1 en 50 para asegurarse de que R1 es el </w:t>
      </w:r>
      <w:proofErr w:type="spellStart"/>
      <w:r>
        <w:t>Router</w:t>
      </w:r>
      <w:proofErr w:type="spellEnd"/>
      <w:r>
        <w:t xml:space="preserve"> Designado (DR).</w:t>
      </w:r>
    </w:p>
    <w:p w14:paraId="2D5B3D32" w14:textId="77777777" w:rsid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798BEE1C" w14:textId="536A3AB6" w:rsidR="00B70125" w:rsidRDefault="00B70125" w:rsidP="00C62182">
      <w:pPr>
        <w:pStyle w:val="SubStepAlpha"/>
      </w:pPr>
      <w:r>
        <w:t xml:space="preserve">Configure los temporizadores OSPF en el G0/0/1 de cada </w:t>
      </w:r>
      <w:proofErr w:type="spellStart"/>
      <w:r>
        <w:t>router</w:t>
      </w:r>
      <w:proofErr w:type="spellEnd"/>
      <w:r>
        <w:t xml:space="preserve"> para un temporizador de saludo de 30 segundos.</w:t>
      </w:r>
    </w:p>
    <w:p w14:paraId="6F420943" w14:textId="77777777" w:rsid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2A8FA271" w14:textId="77777777" w:rsidR="00B70125" w:rsidRDefault="00B70125" w:rsidP="00C62182">
      <w:pPr>
        <w:pStyle w:val="SubStepAlpha"/>
      </w:pPr>
      <w:r>
        <w:t xml:space="preserve">En R1, configure una ruta estática predeterminada que utilice la interfaz </w:t>
      </w:r>
      <w:proofErr w:type="spellStart"/>
      <w:r>
        <w:t>Loopback</w:t>
      </w:r>
      <w:proofErr w:type="spellEnd"/>
      <w:r>
        <w:t xml:space="preserve"> 1 como interfaz de salida. Luego, propague la ruta predeterminada dentro de OSPF. Nótese el mensaje de la consola después de establecer la ruta predeterminada.</w:t>
      </w:r>
    </w:p>
    <w:p w14:paraId="43DB6B45" w14:textId="7D59BC07" w:rsidR="00B70125" w:rsidRPr="00D67F56" w:rsidRDefault="00B70125" w:rsidP="00545646">
      <w:pPr>
        <w:pStyle w:val="CMDRed"/>
        <w:rPr>
          <w:lang w:val="es-CR"/>
        </w:rPr>
      </w:pPr>
    </w:p>
    <w:p w14:paraId="53AF130D" w14:textId="3DD38CA7" w:rsidR="00B70125" w:rsidRDefault="00B70125" w:rsidP="00C62182">
      <w:pPr>
        <w:pStyle w:val="SubStepAlpha"/>
      </w:pPr>
      <w:r>
        <w:t xml:space="preserve">Sólo en R2, agregue la configuración necesaria para que OSPF trate </w:t>
      </w:r>
      <w:proofErr w:type="spellStart"/>
      <w:r>
        <w:t>Loopback</w:t>
      </w:r>
      <w:proofErr w:type="spellEnd"/>
      <w:r>
        <w:t xml:space="preserve"> 1 como una red punto a punto. Esto resulta en OSPF </w:t>
      </w:r>
      <w:proofErr w:type="spellStart"/>
      <w:r w:rsidR="006C1E7B" w:rsidRPr="006C1E7B">
        <w:t>advertising</w:t>
      </w:r>
      <w:proofErr w:type="spellEnd"/>
      <w:r>
        <w:t xml:space="preserve"> </w:t>
      </w:r>
      <w:proofErr w:type="spellStart"/>
      <w:r>
        <w:t>Loopback</w:t>
      </w:r>
      <w:proofErr w:type="spellEnd"/>
      <w:r>
        <w:t xml:space="preserve"> 1 usando la máscara de subred de la interfaz.</w:t>
      </w:r>
    </w:p>
    <w:p w14:paraId="725DB2D5" w14:textId="77777777" w:rsidR="00925B34" w:rsidRP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290CD879" w14:textId="20478247" w:rsidR="00B70125" w:rsidRDefault="00B70125" w:rsidP="00C62182">
      <w:pPr>
        <w:pStyle w:val="SubStepAlpha"/>
      </w:pPr>
      <w:r w:rsidRPr="00755E6D">
        <w:rPr>
          <w:u w:val="single"/>
        </w:rPr>
        <w:t>Sólo en R2</w:t>
      </w:r>
      <w:r>
        <w:t xml:space="preserve">, agregue la configuración necesaria para evitar que los anuncios OSPF se envíen a la red </w:t>
      </w:r>
      <w:proofErr w:type="spellStart"/>
      <w:r>
        <w:t>Loopback</w:t>
      </w:r>
      <w:proofErr w:type="spellEnd"/>
      <w:r>
        <w:t xml:space="preserve"> 1.</w:t>
      </w:r>
    </w:p>
    <w:p w14:paraId="6C3FDC37" w14:textId="77777777" w:rsid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2BDB7BD3" w14:textId="0FA29BCE" w:rsidR="00B70125" w:rsidRDefault="00B70125" w:rsidP="00C62182">
      <w:pPr>
        <w:pStyle w:val="SubStepAlpha"/>
      </w:pPr>
      <w:r>
        <w:t xml:space="preserve">En cada </w:t>
      </w:r>
      <w:proofErr w:type="spellStart"/>
      <w:r>
        <w:t>router</w:t>
      </w:r>
      <w:proofErr w:type="spellEnd"/>
      <w:r>
        <w:t xml:space="preserve">, cambie el ancho de banda de referencia a 1Gbs. Después de esta configuración, reinicie OSPF con el comando </w:t>
      </w:r>
      <w:proofErr w:type="spellStart"/>
      <w:r>
        <w:rPr>
          <w:b/>
        </w:rPr>
        <w:t>clear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process</w:t>
      </w:r>
      <w:proofErr w:type="spellEnd"/>
      <w:r>
        <w:t>. Nótese el mensaje de la consola después de configurar el nuevo ancho de banda de referencia.</w:t>
      </w:r>
    </w:p>
    <w:p w14:paraId="1996B619" w14:textId="77777777" w:rsidR="00B70125" w:rsidRPr="00013934" w:rsidRDefault="00B70125" w:rsidP="00C62182">
      <w:pPr>
        <w:pStyle w:val="Ttulo3"/>
      </w:pPr>
      <w:r>
        <w:t>Verifique que las mejoras de OSPFv2 estén configuradas.</w:t>
      </w:r>
    </w:p>
    <w:p w14:paraId="45D4A9CF" w14:textId="22829A9A" w:rsidR="00B70125" w:rsidRDefault="00B70125" w:rsidP="00C62182">
      <w:pPr>
        <w:pStyle w:val="SubStepAlpha"/>
      </w:pPr>
      <w:r>
        <w:t xml:space="preserve">Ejecute el comando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g0/0/1</w:t>
      </w:r>
      <w:r>
        <w:t xml:space="preserve"> en R1 y compruebe que la prioridad de la interfaz se ha establecido en 50 y que los intervalos de tiempo son </w:t>
      </w:r>
      <w:proofErr w:type="spellStart"/>
      <w:r>
        <w:t>Hello</w:t>
      </w:r>
      <w:proofErr w:type="spellEnd"/>
      <w:r>
        <w:t xml:space="preserve"> 30, </w:t>
      </w:r>
      <w:proofErr w:type="spellStart"/>
      <w:r>
        <w:t>Dead</w:t>
      </w:r>
      <w:proofErr w:type="spellEnd"/>
      <w:r>
        <w:t xml:space="preserve"> 120 y el Tipo de Red predeterminado es Broadcast</w:t>
      </w:r>
      <w:r w:rsidR="00925B34">
        <w:t>.</w:t>
      </w:r>
    </w:p>
    <w:p w14:paraId="0771C856" w14:textId="77777777" w:rsid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6A0356BB" w14:textId="05CF5311" w:rsidR="00B70125" w:rsidRDefault="00B70125" w:rsidP="00C30EC7">
      <w:pPr>
        <w:pStyle w:val="SubStepAlpha"/>
      </w:pPr>
      <w:r>
        <w:t xml:space="preserve">En R1, ejecute el comando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route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t xml:space="preserve"> pa</w:t>
      </w:r>
      <w:bookmarkStart w:id="0" w:name="_GoBack"/>
      <w:bookmarkEnd w:id="0"/>
      <w:r>
        <w:t xml:space="preserve">ra verificar que la red Loopback1 de R2 </w:t>
      </w:r>
      <w:r w:rsidR="00B85BAE">
        <w:t>está</w:t>
      </w:r>
      <w:r>
        <w:t xml:space="preserve"> presente en la tabla de enrutamiento. Observe la diferencia en la métrica entre esta salida y la salida anterior. También tenga en cuenta que la máscara es ahora de 24 bits en comparación con los 32 bits anunciados anteriormente.</w:t>
      </w:r>
    </w:p>
    <w:p w14:paraId="23A2DEA1" w14:textId="7D34B501" w:rsidR="00B70125" w:rsidRPr="00C30EC7" w:rsidRDefault="00B70125" w:rsidP="00C30EC7">
      <w:pPr>
        <w:pStyle w:val="CMDOutputRed"/>
      </w:pPr>
    </w:p>
    <w:p w14:paraId="3A43826E" w14:textId="77777777" w:rsidR="00B70125" w:rsidRDefault="00B70125" w:rsidP="00C30EC7">
      <w:pPr>
        <w:pStyle w:val="SubStepAlpha"/>
      </w:pPr>
      <w:r w:rsidRPr="006F3ADB">
        <w:rPr>
          <w:lang w:val="en-US"/>
        </w:rPr>
        <w:t xml:space="preserve">On R2, issue the </w:t>
      </w:r>
      <w:r w:rsidRPr="006F3ADB">
        <w:rPr>
          <w:b/>
          <w:lang w:val="en-US"/>
        </w:rPr>
        <w:t xml:space="preserve">show </w:t>
      </w:r>
      <w:proofErr w:type="spellStart"/>
      <w:r w:rsidRPr="006F3ADB">
        <w:rPr>
          <w:b/>
          <w:lang w:val="en-US"/>
        </w:rPr>
        <w:t>ip</w:t>
      </w:r>
      <w:proofErr w:type="spellEnd"/>
      <w:r w:rsidRPr="006F3ADB">
        <w:rPr>
          <w:b/>
          <w:lang w:val="en-US"/>
        </w:rPr>
        <w:t xml:space="preserve"> route </w:t>
      </w:r>
      <w:proofErr w:type="spellStart"/>
      <w:r w:rsidRPr="006F3ADB">
        <w:rPr>
          <w:b/>
          <w:lang w:val="en-US"/>
        </w:rPr>
        <w:t>ospf</w:t>
      </w:r>
      <w:proofErr w:type="spellEnd"/>
      <w:r w:rsidRPr="006F3ADB">
        <w:rPr>
          <w:lang w:val="en-US"/>
        </w:rPr>
        <w:t xml:space="preserve"> command. </w:t>
      </w:r>
      <w:r>
        <w:t>La única información de enrutamiento OSPF debería ser la ruta predeterminada, que R1 se está propagando.</w:t>
      </w:r>
    </w:p>
    <w:p w14:paraId="50542EE9" w14:textId="77777777" w:rsidR="00925B34" w:rsidRDefault="00925B34" w:rsidP="00925B34">
      <w:pPr>
        <w:pStyle w:val="SubStepAlpha"/>
        <w:numPr>
          <w:ilvl w:val="0"/>
          <w:numId w:val="0"/>
        </w:numPr>
        <w:ind w:left="720"/>
      </w:pPr>
    </w:p>
    <w:p w14:paraId="34FE72D2" w14:textId="331F3C2C" w:rsidR="00B70125" w:rsidRDefault="00B70125" w:rsidP="00C30EC7">
      <w:pPr>
        <w:pStyle w:val="SubStepAlpha"/>
      </w:pPr>
      <w:r>
        <w:t xml:space="preserve">Desde R2, haga ping a la dirección de interfaz </w:t>
      </w:r>
      <w:proofErr w:type="spellStart"/>
      <w:r>
        <w:t>Loopback</w:t>
      </w:r>
      <w:proofErr w:type="spellEnd"/>
      <w:r>
        <w:t xml:space="preserve"> de R1. El ping debe ser correcto.</w:t>
      </w:r>
    </w:p>
    <w:p w14:paraId="1FCDAC85" w14:textId="77777777" w:rsidR="00C30EC7" w:rsidRDefault="00C30EC7" w:rsidP="00C30EC7">
      <w:pPr>
        <w:pStyle w:val="Ttulo4"/>
      </w:pPr>
      <w:r>
        <w:t>Pregunta:</w:t>
      </w:r>
    </w:p>
    <w:p w14:paraId="2B14379F" w14:textId="2371042D" w:rsidR="00B70125" w:rsidRDefault="00B70125" w:rsidP="00C30EC7">
      <w:pPr>
        <w:pStyle w:val="BodyTextL50"/>
        <w:spacing w:before="0"/>
      </w:pPr>
      <w:proofErr w:type="gramStart"/>
      <w:r>
        <w:t>¿Por qué el costo OSPF para la ruta predeterminada es diferente al costo OSPF en R1 para la red 192.168.</w:t>
      </w:r>
      <w:proofErr w:type="gramEnd"/>
      <w:r>
        <w:t>1.0/24?</w:t>
      </w:r>
    </w:p>
    <w:p w14:paraId="225C5C2B" w14:textId="2B4050E2" w:rsidR="00C30EC7" w:rsidRDefault="00C30EC7" w:rsidP="00C30EC7">
      <w:pPr>
        <w:pStyle w:val="AnswerLineL50"/>
      </w:pPr>
      <w:r>
        <w:t>Escriba sus respuestas aquí.</w:t>
      </w:r>
    </w:p>
    <w:p w14:paraId="32DF03E4" w14:textId="459723B6" w:rsidR="002400F5" w:rsidRDefault="002400F5" w:rsidP="002400F5">
      <w:pPr>
        <w:pStyle w:val="ConfigWindow"/>
      </w:pPr>
      <w:r>
        <w:t>Cierre la ventana de configuración</w:t>
      </w:r>
    </w:p>
    <w:p w14:paraId="43729760" w14:textId="77777777" w:rsidR="000407EC" w:rsidRPr="004C0909" w:rsidRDefault="000407EC" w:rsidP="002400F5">
      <w:pPr>
        <w:pStyle w:val="Ttulo1"/>
        <w:spacing w:before="120"/>
      </w:pPr>
      <w:r>
        <w:lastRenderedPageBreak/>
        <w:t>Tabla de resumen de interfaces de router</w:t>
      </w:r>
    </w:p>
    <w:tbl>
      <w:tblPr>
        <w:tblStyle w:val="LabTableStyle"/>
        <w:tblW w:w="10260" w:type="dxa"/>
        <w:tblLook w:val="04A0" w:firstRow="1" w:lastRow="0" w:firstColumn="1" w:lastColumn="0" w:noHBand="0" w:noVBand="1"/>
        <w:tblDescription w:val="Esta tabla proporciona la interfaz del router ,por modelo de router, para las interfaces Ethernet 1 y 2, así como las interfaces Serie 1 y 2."/>
      </w:tblPr>
      <w:tblGrid>
        <w:gridCol w:w="1530"/>
        <w:gridCol w:w="2250"/>
        <w:gridCol w:w="2250"/>
        <w:gridCol w:w="2070"/>
        <w:gridCol w:w="2160"/>
      </w:tblGrid>
      <w:tr w:rsidR="000407EC" w14:paraId="2B832DDD" w14:textId="77777777" w:rsidTr="00942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30" w:type="dxa"/>
          </w:tcPr>
          <w:p w14:paraId="1E260B5A" w14:textId="77777777" w:rsidR="000407EC" w:rsidRPr="00763D8B" w:rsidRDefault="000407EC" w:rsidP="0094241B">
            <w:pPr>
              <w:pStyle w:val="TableHeading"/>
            </w:pPr>
            <w:r>
              <w:t xml:space="preserve">Modelo de </w:t>
            </w:r>
            <w:proofErr w:type="spellStart"/>
            <w:r>
              <w:t>router</w:t>
            </w:r>
            <w:proofErr w:type="spellEnd"/>
          </w:p>
        </w:tc>
        <w:tc>
          <w:tcPr>
            <w:tcW w:w="2250" w:type="dxa"/>
          </w:tcPr>
          <w:p w14:paraId="348E4E7E" w14:textId="77777777" w:rsidR="000407EC" w:rsidRPr="00763D8B" w:rsidRDefault="000407EC" w:rsidP="0094241B">
            <w:pPr>
              <w:pStyle w:val="TableHeading"/>
            </w:pPr>
            <w:r>
              <w:t>Ethernet Interface #1</w:t>
            </w:r>
          </w:p>
        </w:tc>
        <w:tc>
          <w:tcPr>
            <w:tcW w:w="2250" w:type="dxa"/>
          </w:tcPr>
          <w:p w14:paraId="52660699" w14:textId="77777777" w:rsidR="000407EC" w:rsidRPr="00763D8B" w:rsidRDefault="000407EC" w:rsidP="0094241B">
            <w:pPr>
              <w:pStyle w:val="TableHeading"/>
            </w:pPr>
            <w:r>
              <w:t>Ethernet Interface #2</w:t>
            </w:r>
          </w:p>
        </w:tc>
        <w:tc>
          <w:tcPr>
            <w:tcW w:w="2070" w:type="dxa"/>
          </w:tcPr>
          <w:p w14:paraId="2F17F8B8" w14:textId="77777777" w:rsidR="000407EC" w:rsidRPr="00763D8B" w:rsidRDefault="000407EC" w:rsidP="0094241B">
            <w:pPr>
              <w:pStyle w:val="TableHeading"/>
            </w:pPr>
            <w:r>
              <w:t>Serial Interface #1</w:t>
            </w:r>
          </w:p>
        </w:tc>
        <w:tc>
          <w:tcPr>
            <w:tcW w:w="2160" w:type="dxa"/>
          </w:tcPr>
          <w:p w14:paraId="45AD7C37" w14:textId="77777777" w:rsidR="000407EC" w:rsidRPr="00763D8B" w:rsidRDefault="000407EC" w:rsidP="0094241B">
            <w:pPr>
              <w:pStyle w:val="TableHeading"/>
            </w:pPr>
            <w:r>
              <w:t>Serial Interface #2</w:t>
            </w:r>
          </w:p>
        </w:tc>
      </w:tr>
      <w:tr w:rsidR="000407EC" w14:paraId="59B2BC73" w14:textId="77777777" w:rsidTr="0094241B">
        <w:tc>
          <w:tcPr>
            <w:tcW w:w="1530" w:type="dxa"/>
          </w:tcPr>
          <w:p w14:paraId="62832FA1" w14:textId="77777777" w:rsidR="000407EC" w:rsidRPr="009453F7" w:rsidRDefault="000407EC" w:rsidP="0094241B">
            <w:pPr>
              <w:pStyle w:val="TableText"/>
            </w:pPr>
            <w:r>
              <w:t>1800</w:t>
            </w:r>
          </w:p>
        </w:tc>
        <w:tc>
          <w:tcPr>
            <w:tcW w:w="2250" w:type="dxa"/>
          </w:tcPr>
          <w:p w14:paraId="5DC7241B" w14:textId="77777777" w:rsidR="000407EC" w:rsidRPr="009453F7" w:rsidRDefault="000407EC" w:rsidP="0094241B">
            <w:pPr>
              <w:pStyle w:val="TableText"/>
            </w:pPr>
            <w:proofErr w:type="spellStart"/>
            <w:r>
              <w:t>Fast</w:t>
            </w:r>
            <w:proofErr w:type="spellEnd"/>
            <w:r>
              <w:t xml:space="preserve"> Ethernet 0/0 (F0/0)</w:t>
            </w:r>
          </w:p>
        </w:tc>
        <w:tc>
          <w:tcPr>
            <w:tcW w:w="2250" w:type="dxa"/>
          </w:tcPr>
          <w:p w14:paraId="3BC0F9DF" w14:textId="77777777" w:rsidR="000407EC" w:rsidRPr="009453F7" w:rsidRDefault="000407EC" w:rsidP="0094241B">
            <w:pPr>
              <w:pStyle w:val="TableText"/>
            </w:pPr>
            <w:proofErr w:type="spellStart"/>
            <w:r>
              <w:t>Fast</w:t>
            </w:r>
            <w:proofErr w:type="spellEnd"/>
            <w:r>
              <w:t xml:space="preserve"> Ethernet 0/1 (F0/1)</w:t>
            </w:r>
          </w:p>
        </w:tc>
        <w:tc>
          <w:tcPr>
            <w:tcW w:w="2070" w:type="dxa"/>
          </w:tcPr>
          <w:p w14:paraId="753EC696" w14:textId="77777777" w:rsidR="000407EC" w:rsidRPr="009453F7" w:rsidRDefault="000407EC" w:rsidP="0094241B">
            <w:pPr>
              <w:pStyle w:val="TableText"/>
            </w:pPr>
            <w:r>
              <w:t>Serial 0/0/0 (S0/0/0)</w:t>
            </w:r>
          </w:p>
        </w:tc>
        <w:tc>
          <w:tcPr>
            <w:tcW w:w="2160" w:type="dxa"/>
          </w:tcPr>
          <w:p w14:paraId="04555BE3" w14:textId="77777777" w:rsidR="000407EC" w:rsidRPr="009453F7" w:rsidRDefault="000407EC" w:rsidP="0094241B">
            <w:pPr>
              <w:pStyle w:val="TableText"/>
            </w:pPr>
            <w:r>
              <w:t>Serial 0/0/1 (S0/0/1)</w:t>
            </w:r>
          </w:p>
        </w:tc>
      </w:tr>
      <w:tr w:rsidR="000407EC" w14:paraId="47C83028" w14:textId="77777777" w:rsidTr="0094241B">
        <w:tc>
          <w:tcPr>
            <w:tcW w:w="1530" w:type="dxa"/>
          </w:tcPr>
          <w:p w14:paraId="38F46F54" w14:textId="77777777" w:rsidR="000407EC" w:rsidRPr="009453F7" w:rsidRDefault="000407EC" w:rsidP="0094241B">
            <w:pPr>
              <w:pStyle w:val="TableText"/>
            </w:pPr>
            <w:r>
              <w:t>1900</w:t>
            </w:r>
          </w:p>
        </w:tc>
        <w:tc>
          <w:tcPr>
            <w:tcW w:w="2250" w:type="dxa"/>
          </w:tcPr>
          <w:p w14:paraId="145FC468" w14:textId="77777777" w:rsidR="000407EC" w:rsidRPr="009453F7" w:rsidRDefault="000407EC" w:rsidP="0094241B">
            <w:pPr>
              <w:pStyle w:val="TableText"/>
            </w:pPr>
            <w:r>
              <w:t>Gigabit Ethernet 0/0 (G0/0)</w:t>
            </w:r>
          </w:p>
        </w:tc>
        <w:tc>
          <w:tcPr>
            <w:tcW w:w="2250" w:type="dxa"/>
          </w:tcPr>
          <w:p w14:paraId="38FE89EC" w14:textId="77777777" w:rsidR="000407EC" w:rsidRPr="009453F7" w:rsidRDefault="000407EC" w:rsidP="0094241B">
            <w:pPr>
              <w:pStyle w:val="TableText"/>
            </w:pPr>
            <w:r>
              <w:t>Gigabit Ethernet 0/1 (G0/1)</w:t>
            </w:r>
          </w:p>
        </w:tc>
        <w:tc>
          <w:tcPr>
            <w:tcW w:w="2070" w:type="dxa"/>
          </w:tcPr>
          <w:p w14:paraId="17FDE8CC" w14:textId="77777777" w:rsidR="000407EC" w:rsidRPr="009453F7" w:rsidRDefault="000407EC" w:rsidP="0094241B">
            <w:pPr>
              <w:pStyle w:val="TableText"/>
            </w:pPr>
            <w:r>
              <w:t>Serial 0/0/0 (S0/0/0)</w:t>
            </w:r>
          </w:p>
        </w:tc>
        <w:tc>
          <w:tcPr>
            <w:tcW w:w="2160" w:type="dxa"/>
          </w:tcPr>
          <w:p w14:paraId="02D88738" w14:textId="77777777" w:rsidR="000407EC" w:rsidRPr="009453F7" w:rsidRDefault="000407EC" w:rsidP="0094241B">
            <w:pPr>
              <w:pStyle w:val="TableText"/>
            </w:pPr>
            <w:r>
              <w:t>Serial 0/0/1 (S0/0/1)</w:t>
            </w:r>
          </w:p>
        </w:tc>
      </w:tr>
      <w:tr w:rsidR="000407EC" w14:paraId="4112F087" w14:textId="77777777" w:rsidTr="0094241B">
        <w:tc>
          <w:tcPr>
            <w:tcW w:w="1530" w:type="dxa"/>
          </w:tcPr>
          <w:p w14:paraId="65EC4CF1" w14:textId="77777777" w:rsidR="000407EC" w:rsidRPr="009453F7" w:rsidRDefault="000407EC" w:rsidP="0094241B">
            <w:pPr>
              <w:pStyle w:val="TableText"/>
            </w:pPr>
            <w:r>
              <w:t>2801</w:t>
            </w:r>
          </w:p>
        </w:tc>
        <w:tc>
          <w:tcPr>
            <w:tcW w:w="2250" w:type="dxa"/>
          </w:tcPr>
          <w:p w14:paraId="3550A54C" w14:textId="77777777" w:rsidR="000407EC" w:rsidRPr="009453F7" w:rsidRDefault="000407EC" w:rsidP="0094241B">
            <w:pPr>
              <w:pStyle w:val="TableText"/>
            </w:pPr>
            <w:proofErr w:type="spellStart"/>
            <w:r>
              <w:t>Fast</w:t>
            </w:r>
            <w:proofErr w:type="spellEnd"/>
            <w:r>
              <w:t xml:space="preserve"> Ethernet 0/0 (F0/0)</w:t>
            </w:r>
          </w:p>
        </w:tc>
        <w:tc>
          <w:tcPr>
            <w:tcW w:w="2250" w:type="dxa"/>
          </w:tcPr>
          <w:p w14:paraId="71E23617" w14:textId="77777777" w:rsidR="000407EC" w:rsidRPr="009453F7" w:rsidRDefault="000407EC" w:rsidP="0094241B">
            <w:pPr>
              <w:pStyle w:val="TableText"/>
            </w:pPr>
            <w:proofErr w:type="spellStart"/>
            <w:r>
              <w:t>Fast</w:t>
            </w:r>
            <w:proofErr w:type="spellEnd"/>
            <w:r>
              <w:t xml:space="preserve"> Ethernet 0/1 (F0/1)</w:t>
            </w:r>
          </w:p>
        </w:tc>
        <w:tc>
          <w:tcPr>
            <w:tcW w:w="2070" w:type="dxa"/>
          </w:tcPr>
          <w:p w14:paraId="0E41F643" w14:textId="77777777" w:rsidR="000407EC" w:rsidRPr="009453F7" w:rsidRDefault="000407EC" w:rsidP="0094241B">
            <w:pPr>
              <w:pStyle w:val="TableText"/>
            </w:pPr>
            <w:r>
              <w:t>Serial 0/1/0 (S0/1/0)</w:t>
            </w:r>
          </w:p>
        </w:tc>
        <w:tc>
          <w:tcPr>
            <w:tcW w:w="2160" w:type="dxa"/>
          </w:tcPr>
          <w:p w14:paraId="13911D04" w14:textId="77777777" w:rsidR="000407EC" w:rsidRPr="009453F7" w:rsidRDefault="000407EC" w:rsidP="0094241B">
            <w:pPr>
              <w:pStyle w:val="TableText"/>
            </w:pPr>
            <w:r>
              <w:t>Serial 0/1/1 (S0/1/1)</w:t>
            </w:r>
          </w:p>
        </w:tc>
      </w:tr>
      <w:tr w:rsidR="000407EC" w14:paraId="4EE7C352" w14:textId="77777777" w:rsidTr="0094241B">
        <w:tc>
          <w:tcPr>
            <w:tcW w:w="1530" w:type="dxa"/>
          </w:tcPr>
          <w:p w14:paraId="0EA24F3A" w14:textId="77777777" w:rsidR="000407EC" w:rsidRPr="009453F7" w:rsidRDefault="000407EC" w:rsidP="0094241B">
            <w:pPr>
              <w:pStyle w:val="TableText"/>
            </w:pPr>
            <w:r>
              <w:t>2811</w:t>
            </w:r>
          </w:p>
        </w:tc>
        <w:tc>
          <w:tcPr>
            <w:tcW w:w="2250" w:type="dxa"/>
          </w:tcPr>
          <w:p w14:paraId="03C611EE" w14:textId="77777777" w:rsidR="000407EC" w:rsidRPr="009453F7" w:rsidRDefault="000407EC" w:rsidP="0094241B">
            <w:pPr>
              <w:pStyle w:val="TableText"/>
            </w:pPr>
            <w:proofErr w:type="spellStart"/>
            <w:r>
              <w:t>Fast</w:t>
            </w:r>
            <w:proofErr w:type="spellEnd"/>
            <w:r>
              <w:t xml:space="preserve"> Ethernet 0/0 (F0/0)</w:t>
            </w:r>
          </w:p>
        </w:tc>
        <w:tc>
          <w:tcPr>
            <w:tcW w:w="2250" w:type="dxa"/>
          </w:tcPr>
          <w:p w14:paraId="60AA913B" w14:textId="77777777" w:rsidR="000407EC" w:rsidRPr="009453F7" w:rsidRDefault="000407EC" w:rsidP="0094241B">
            <w:pPr>
              <w:pStyle w:val="TableText"/>
            </w:pPr>
            <w:proofErr w:type="spellStart"/>
            <w:r>
              <w:t>Fast</w:t>
            </w:r>
            <w:proofErr w:type="spellEnd"/>
            <w:r>
              <w:t xml:space="preserve"> Ethernet 0/1 (F0/1)</w:t>
            </w:r>
          </w:p>
        </w:tc>
        <w:tc>
          <w:tcPr>
            <w:tcW w:w="2070" w:type="dxa"/>
          </w:tcPr>
          <w:p w14:paraId="0A926000" w14:textId="77777777" w:rsidR="000407EC" w:rsidRPr="009453F7" w:rsidRDefault="000407EC" w:rsidP="0094241B">
            <w:pPr>
              <w:pStyle w:val="TableText"/>
            </w:pPr>
            <w:r>
              <w:t>Serial 0/0/0 (S0/0/0)</w:t>
            </w:r>
          </w:p>
        </w:tc>
        <w:tc>
          <w:tcPr>
            <w:tcW w:w="2160" w:type="dxa"/>
          </w:tcPr>
          <w:p w14:paraId="2C799221" w14:textId="77777777" w:rsidR="000407EC" w:rsidRPr="009453F7" w:rsidRDefault="000407EC" w:rsidP="0094241B">
            <w:pPr>
              <w:pStyle w:val="TableText"/>
            </w:pPr>
            <w:r>
              <w:t>Serial 0/0/1 (S0/0/1)</w:t>
            </w:r>
          </w:p>
        </w:tc>
      </w:tr>
      <w:tr w:rsidR="000407EC" w14:paraId="0451C3E0" w14:textId="77777777" w:rsidTr="0094241B">
        <w:tc>
          <w:tcPr>
            <w:tcW w:w="1530" w:type="dxa"/>
          </w:tcPr>
          <w:p w14:paraId="2C3CF7A2" w14:textId="77777777" w:rsidR="000407EC" w:rsidRPr="009453F7" w:rsidRDefault="000407EC" w:rsidP="0094241B">
            <w:pPr>
              <w:pStyle w:val="TableText"/>
            </w:pPr>
            <w:r>
              <w:t>2900</w:t>
            </w:r>
          </w:p>
        </w:tc>
        <w:tc>
          <w:tcPr>
            <w:tcW w:w="2250" w:type="dxa"/>
          </w:tcPr>
          <w:p w14:paraId="39F4C955" w14:textId="77777777" w:rsidR="000407EC" w:rsidRPr="009453F7" w:rsidRDefault="000407EC" w:rsidP="0094241B">
            <w:pPr>
              <w:pStyle w:val="TableText"/>
            </w:pPr>
            <w:r>
              <w:t>Gigabit Ethernet 0/0 (G0/0)</w:t>
            </w:r>
          </w:p>
        </w:tc>
        <w:tc>
          <w:tcPr>
            <w:tcW w:w="2250" w:type="dxa"/>
          </w:tcPr>
          <w:p w14:paraId="7EDCA6A7" w14:textId="77777777" w:rsidR="000407EC" w:rsidRPr="009453F7" w:rsidRDefault="000407EC" w:rsidP="0094241B">
            <w:pPr>
              <w:pStyle w:val="TableText"/>
            </w:pPr>
            <w:r>
              <w:t>Gigabit Ethernet 0/1 (G0/1)</w:t>
            </w:r>
          </w:p>
        </w:tc>
        <w:tc>
          <w:tcPr>
            <w:tcW w:w="2070" w:type="dxa"/>
          </w:tcPr>
          <w:p w14:paraId="71F260A2" w14:textId="77777777" w:rsidR="000407EC" w:rsidRPr="009453F7" w:rsidRDefault="000407EC" w:rsidP="0094241B">
            <w:pPr>
              <w:pStyle w:val="TableText"/>
            </w:pPr>
            <w:r>
              <w:t>Serial 0/0/0 (S0/0/0)</w:t>
            </w:r>
          </w:p>
        </w:tc>
        <w:tc>
          <w:tcPr>
            <w:tcW w:w="2160" w:type="dxa"/>
          </w:tcPr>
          <w:p w14:paraId="7A720C60" w14:textId="77777777" w:rsidR="000407EC" w:rsidRPr="009453F7" w:rsidRDefault="000407EC" w:rsidP="0094241B">
            <w:pPr>
              <w:pStyle w:val="TableText"/>
            </w:pPr>
            <w:r>
              <w:t>Serial 0/0/1 (S0/0/1)</w:t>
            </w:r>
          </w:p>
        </w:tc>
      </w:tr>
      <w:tr w:rsidR="000407EC" w14:paraId="46093DFE" w14:textId="77777777" w:rsidTr="0094241B">
        <w:tc>
          <w:tcPr>
            <w:tcW w:w="1530" w:type="dxa"/>
          </w:tcPr>
          <w:p w14:paraId="4FD42BBC" w14:textId="77777777" w:rsidR="000407EC" w:rsidRPr="009453F7" w:rsidRDefault="000407EC" w:rsidP="0094241B">
            <w:pPr>
              <w:pStyle w:val="TableText"/>
            </w:pPr>
            <w:r>
              <w:t>4221</w:t>
            </w:r>
          </w:p>
        </w:tc>
        <w:tc>
          <w:tcPr>
            <w:tcW w:w="2250" w:type="dxa"/>
          </w:tcPr>
          <w:p w14:paraId="199EB074" w14:textId="77777777" w:rsidR="000407EC" w:rsidRPr="009453F7" w:rsidRDefault="000407EC" w:rsidP="0094241B">
            <w:pPr>
              <w:pStyle w:val="TableText"/>
            </w:pPr>
            <w:r>
              <w:t>Gigabit Ethernet 0/0/0 (G0/0/0)</w:t>
            </w:r>
          </w:p>
        </w:tc>
        <w:tc>
          <w:tcPr>
            <w:tcW w:w="2250" w:type="dxa"/>
          </w:tcPr>
          <w:p w14:paraId="77E40DDB" w14:textId="77777777" w:rsidR="000407EC" w:rsidRPr="009453F7" w:rsidRDefault="000407EC" w:rsidP="0094241B">
            <w:pPr>
              <w:pStyle w:val="TableText"/>
            </w:pPr>
            <w:r>
              <w:t>Gigabit Ethernet 0/0/1 (G0/0/1)</w:t>
            </w:r>
          </w:p>
        </w:tc>
        <w:tc>
          <w:tcPr>
            <w:tcW w:w="2070" w:type="dxa"/>
          </w:tcPr>
          <w:p w14:paraId="02F481D9" w14:textId="77777777" w:rsidR="000407EC" w:rsidRPr="009453F7" w:rsidRDefault="000407EC" w:rsidP="0094241B">
            <w:pPr>
              <w:pStyle w:val="TableText"/>
            </w:pPr>
            <w:r>
              <w:t>Serial 0/1/0 (S0/1/0)</w:t>
            </w:r>
          </w:p>
        </w:tc>
        <w:tc>
          <w:tcPr>
            <w:tcW w:w="2160" w:type="dxa"/>
          </w:tcPr>
          <w:p w14:paraId="79261BE6" w14:textId="77777777" w:rsidR="000407EC" w:rsidRPr="009453F7" w:rsidRDefault="000407EC" w:rsidP="0094241B">
            <w:pPr>
              <w:pStyle w:val="TableText"/>
            </w:pPr>
            <w:r>
              <w:t>Serial 0/1/1 (S0/1/1)</w:t>
            </w:r>
          </w:p>
        </w:tc>
      </w:tr>
      <w:tr w:rsidR="000407EC" w14:paraId="418F3E4E" w14:textId="77777777" w:rsidTr="0094241B">
        <w:tc>
          <w:tcPr>
            <w:tcW w:w="1530" w:type="dxa"/>
          </w:tcPr>
          <w:p w14:paraId="6B9C185B" w14:textId="77777777" w:rsidR="000407EC" w:rsidRDefault="000407EC" w:rsidP="0094241B">
            <w:pPr>
              <w:pStyle w:val="TableText"/>
            </w:pPr>
            <w:r>
              <w:t>4300</w:t>
            </w:r>
          </w:p>
        </w:tc>
        <w:tc>
          <w:tcPr>
            <w:tcW w:w="2250" w:type="dxa"/>
          </w:tcPr>
          <w:p w14:paraId="5E5F4827" w14:textId="77777777" w:rsidR="000407EC" w:rsidRPr="009453F7" w:rsidRDefault="000407EC" w:rsidP="0094241B">
            <w:pPr>
              <w:pStyle w:val="TableText"/>
            </w:pPr>
            <w:r>
              <w:t>Gigabit Ethernet 0/0/0 (G0/0/0)</w:t>
            </w:r>
          </w:p>
        </w:tc>
        <w:tc>
          <w:tcPr>
            <w:tcW w:w="2250" w:type="dxa"/>
          </w:tcPr>
          <w:p w14:paraId="085FEBFE" w14:textId="77777777" w:rsidR="000407EC" w:rsidRPr="009453F7" w:rsidRDefault="000407EC" w:rsidP="0094241B">
            <w:pPr>
              <w:pStyle w:val="TableText"/>
            </w:pPr>
            <w:r>
              <w:t>Gigabit Ethernet 0/0/1 (G0/0/1)</w:t>
            </w:r>
          </w:p>
        </w:tc>
        <w:tc>
          <w:tcPr>
            <w:tcW w:w="2070" w:type="dxa"/>
          </w:tcPr>
          <w:p w14:paraId="62ED315C" w14:textId="77777777" w:rsidR="000407EC" w:rsidRDefault="000407EC" w:rsidP="0094241B">
            <w:pPr>
              <w:pStyle w:val="TableText"/>
            </w:pPr>
            <w:r>
              <w:t>Serial 0/1/0 (S0/1/0)</w:t>
            </w:r>
          </w:p>
        </w:tc>
        <w:tc>
          <w:tcPr>
            <w:tcW w:w="2160" w:type="dxa"/>
          </w:tcPr>
          <w:p w14:paraId="408B7834" w14:textId="77777777" w:rsidR="000407EC" w:rsidRDefault="000407EC" w:rsidP="0094241B">
            <w:pPr>
              <w:pStyle w:val="TableText"/>
            </w:pPr>
            <w:r>
              <w:t>Serial 0/1/1 (S0/1/1)</w:t>
            </w:r>
          </w:p>
        </w:tc>
      </w:tr>
    </w:tbl>
    <w:p w14:paraId="5D506445" w14:textId="77777777" w:rsidR="00925B34" w:rsidRDefault="00925B34" w:rsidP="000407EC">
      <w:pPr>
        <w:pStyle w:val="Textoindependiente"/>
        <w:rPr>
          <w:b/>
        </w:rPr>
      </w:pPr>
    </w:p>
    <w:p w14:paraId="2F5600E4" w14:textId="68F01487" w:rsidR="000407EC" w:rsidRPr="00603503" w:rsidRDefault="000407EC" w:rsidP="000407EC">
      <w:pPr>
        <w:pStyle w:val="Textoindependiente"/>
      </w:pPr>
      <w:r w:rsidRPr="00925B34">
        <w:rPr>
          <w:b/>
        </w:rPr>
        <w:t>Nota:</w:t>
      </w:r>
      <w:r w:rsidRPr="00873C6B">
        <w:t xml:space="preserve"> Para conocer la configuración del </w:t>
      </w:r>
      <w:proofErr w:type="spellStart"/>
      <w:r w:rsidRPr="00873C6B">
        <w:t>router</w:t>
      </w:r>
      <w:proofErr w:type="spellEnd"/>
      <w:r w:rsidRPr="00873C6B">
        <w:t xml:space="preserve">, observe las interfaces para identificar el tipo de </w:t>
      </w:r>
      <w:proofErr w:type="spellStart"/>
      <w:r w:rsidRPr="00873C6B">
        <w:t>router</w:t>
      </w:r>
      <w:proofErr w:type="spellEnd"/>
      <w:r w:rsidRPr="00873C6B">
        <w:t xml:space="preserve"> y cuántas interfaces tiene. No existe una forma eficaz de confeccionar una lista con todas las combinaciones de configuraciones para cada clase de </w:t>
      </w:r>
      <w:proofErr w:type="spellStart"/>
      <w:r w:rsidRPr="00873C6B">
        <w:t>router</w:t>
      </w:r>
      <w:proofErr w:type="spellEnd"/>
      <w:r w:rsidRPr="00873C6B">
        <w:t xml:space="preserve">. En esta tabla se incluyen los identificadores para las posibles combinaciones de interfaces Ethernet y seriales en el dispositivo. En esta tabla, no se incluye ningún otro tipo de interfaz, aunque puede haber interfaces de otro tipo en un </w:t>
      </w:r>
      <w:proofErr w:type="spellStart"/>
      <w:r w:rsidRPr="00873C6B">
        <w:t>router</w:t>
      </w:r>
      <w:proofErr w:type="spellEnd"/>
      <w:r w:rsidRPr="00873C6B">
        <w:t xml:space="preserve"> determinado. La interfaz BRI ISDN es un ejemplo de esto. La sección entre paréntesis es la abreviatura legal que se puede utilizar en un comando de Cisco IOS para representar la interfaz.</w:t>
      </w:r>
    </w:p>
    <w:p w14:paraId="500BECEF" w14:textId="195A1F7E" w:rsidR="00B70125" w:rsidRPr="00470AD7" w:rsidRDefault="00C30EC7" w:rsidP="00C30EC7">
      <w:pPr>
        <w:pStyle w:val="ConfigWindow"/>
      </w:pPr>
      <w:r>
        <w:t>Fin del documento</w:t>
      </w:r>
    </w:p>
    <w:sectPr w:rsidR="00B70125" w:rsidRPr="00470AD7" w:rsidSect="009C3182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1789A" w14:textId="77777777" w:rsidR="009F2A8B" w:rsidRDefault="009F2A8B" w:rsidP="00710659">
      <w:pPr>
        <w:spacing w:after="0" w:line="240" w:lineRule="auto"/>
      </w:pPr>
      <w:r>
        <w:separator/>
      </w:r>
    </w:p>
    <w:p w14:paraId="538C89AE" w14:textId="77777777" w:rsidR="009F2A8B" w:rsidRDefault="009F2A8B"/>
  </w:endnote>
  <w:endnote w:type="continuationSeparator" w:id="0">
    <w:p w14:paraId="52337F01" w14:textId="77777777" w:rsidR="009F2A8B" w:rsidRDefault="009F2A8B" w:rsidP="00710659">
      <w:pPr>
        <w:spacing w:after="0" w:line="240" w:lineRule="auto"/>
      </w:pPr>
      <w:r>
        <w:continuationSeparator/>
      </w:r>
    </w:p>
    <w:p w14:paraId="1C9C2B12" w14:textId="77777777" w:rsidR="009F2A8B" w:rsidRDefault="009F2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620AF" w14:textId="69C6D872" w:rsidR="0094241B" w:rsidRPr="00882B63" w:rsidRDefault="0094241B" w:rsidP="00E859E3">
    <w:pPr>
      <w:pStyle w:val="Piedepgina"/>
      <w:rPr>
        <w:szCs w:val="16"/>
      </w:rPr>
    </w:pPr>
    <w:r w:rsidRPr="00B31F19">
      <w:sym w:font="Symbol" w:char="F0E3"/>
    </w:r>
    <w:r>
      <w:t xml:space="preserve"> </w:t>
    </w:r>
    <w:sdt>
      <w:sdtPr>
        <w:alias w:val="Comentario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>2019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D67F56">
      <w:rPr>
        <w:noProof/>
      </w:rPr>
      <w:t>2020</w:t>
    </w:r>
    <w:r>
      <w:fldChar w:fldCharType="end"/>
    </w:r>
    <w:r>
      <w:t xml:space="preserve"> Cisco y/o sus filiales. Todos los derechos reservados.  </w:t>
    </w:r>
    <w:r>
      <w:tab/>
      <w:t xml:space="preserve">Página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>
      <w:rPr>
        <w:b/>
        <w:szCs w:val="16"/>
      </w:rPr>
      <w:t>6</w:t>
    </w:r>
    <w:r w:rsidRPr="0090659A">
      <w:rPr>
        <w:b/>
        <w:szCs w:val="16"/>
      </w:rPr>
      <w:fldChar w:fldCharType="end"/>
    </w:r>
    <w:r>
      <w:t xml:space="preserve"> Pública de Cisco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>
      <w:rPr>
        <w:b/>
        <w:szCs w:val="16"/>
      </w:rPr>
      <w:t>6</w:t>
    </w:r>
    <w:r w:rsidRPr="0090659A">
      <w:rPr>
        <w:b/>
        <w:szCs w:val="16"/>
      </w:rPr>
      <w:fldChar w:fldCharType="end"/>
    </w:r>
    <w:r>
      <w:tab/>
    </w:r>
    <w:r w:rsidRPr="0046747B">
      <w:rPr>
        <w:color w:val="00B0F0"/>
      </w:rPr>
      <w:t>www.netacad.com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46828" w14:textId="79BC2565" w:rsidR="0094241B" w:rsidRPr="00882B63" w:rsidRDefault="0094241B" w:rsidP="00E859E3">
    <w:pPr>
      <w:pStyle w:val="Piedepgina"/>
      <w:rPr>
        <w:szCs w:val="16"/>
      </w:rPr>
    </w:pPr>
    <w:r w:rsidRPr="00B31F19">
      <w:sym w:font="Symbol" w:char="F0E3"/>
    </w:r>
    <w:r>
      <w:t xml:space="preserve"> </w:t>
    </w:r>
    <w:sdt>
      <w:sdtPr>
        <w:alias w:val="Comentario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>2019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D67F56">
      <w:rPr>
        <w:noProof/>
      </w:rPr>
      <w:t>2020</w:t>
    </w:r>
    <w:r>
      <w:fldChar w:fldCharType="end"/>
    </w:r>
    <w:r>
      <w:t xml:space="preserve"> Cisco y/o sus filiales. Todos los derechos reservados. </w:t>
    </w:r>
    <w:r>
      <w:tab/>
      <w:t xml:space="preserve">Página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>
      <w:rPr>
        <w:b/>
        <w:szCs w:val="16"/>
      </w:rPr>
      <w:t>1</w:t>
    </w:r>
    <w:r w:rsidRPr="0090659A">
      <w:rPr>
        <w:b/>
        <w:szCs w:val="16"/>
      </w:rPr>
      <w:fldChar w:fldCharType="end"/>
    </w:r>
    <w:r>
      <w:t xml:space="preserve"> Pública de Cisco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>
      <w:rPr>
        <w:b/>
        <w:szCs w:val="16"/>
      </w:rPr>
      <w:t>6</w:t>
    </w:r>
    <w:r w:rsidRPr="0090659A">
      <w:rPr>
        <w:b/>
        <w:szCs w:val="16"/>
      </w:rPr>
      <w:fldChar w:fldCharType="end"/>
    </w:r>
    <w:r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7E896" w14:textId="77777777" w:rsidR="009F2A8B" w:rsidRDefault="009F2A8B" w:rsidP="00710659">
      <w:pPr>
        <w:spacing w:after="0" w:line="240" w:lineRule="auto"/>
      </w:pPr>
      <w:r>
        <w:separator/>
      </w:r>
    </w:p>
    <w:p w14:paraId="61D29DE7" w14:textId="77777777" w:rsidR="009F2A8B" w:rsidRDefault="009F2A8B"/>
  </w:footnote>
  <w:footnote w:type="continuationSeparator" w:id="0">
    <w:p w14:paraId="79CDBC50" w14:textId="77777777" w:rsidR="009F2A8B" w:rsidRDefault="009F2A8B" w:rsidP="00710659">
      <w:pPr>
        <w:spacing w:after="0" w:line="240" w:lineRule="auto"/>
      </w:pPr>
      <w:r>
        <w:continuationSeparator/>
      </w:r>
    </w:p>
    <w:p w14:paraId="64BE4584" w14:textId="77777777" w:rsidR="009F2A8B" w:rsidRDefault="009F2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ítulo"/>
      <w:tag w:val=""/>
      <w:id w:val="-1711953976"/>
      <w:placeholder>
        <w:docPart w:val="F0CB2E99740747E6BA1B72436D41605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A1638CF" w14:textId="011F386B" w:rsidR="0094241B" w:rsidRDefault="0094241B" w:rsidP="008402F2">
        <w:pPr>
          <w:pStyle w:val="PageHead"/>
        </w:pPr>
        <w:proofErr w:type="spellStart"/>
        <w:r>
          <w:t>Lab</w:t>
        </w:r>
        <w:proofErr w:type="spellEnd"/>
        <w:r>
          <w:t xml:space="preserve"> - Configuración de OSPFv2 básico de área única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73CAE" w14:textId="77777777" w:rsidR="0094241B" w:rsidRDefault="0094241B" w:rsidP="006C3FCF">
    <w:pPr>
      <w:ind w:left="-288"/>
    </w:pPr>
    <w:r>
      <w:rPr>
        <w:noProof/>
      </w:rPr>
      <w:drawing>
        <wp:inline distT="0" distB="0" distL="0" distR="0" wp14:anchorId="646E4597" wp14:editId="7570A804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9F2A62"/>
    <w:multiLevelType w:val="hybridMultilevel"/>
    <w:tmpl w:val="09EC01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F612DD"/>
    <w:multiLevelType w:val="multilevel"/>
    <w:tmpl w:val="012C3A12"/>
    <w:styleLink w:val="LabList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Parte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Paso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e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2E5537E"/>
    <w:multiLevelType w:val="hybridMultilevel"/>
    <w:tmpl w:val="B68A5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49793F"/>
    <w:multiLevelType w:val="hybridMultilevel"/>
    <w:tmpl w:val="164E33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177C61"/>
    <w:multiLevelType w:val="hybridMultilevel"/>
    <w:tmpl w:val="BF1633C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D71A51"/>
    <w:multiLevelType w:val="multilevel"/>
    <w:tmpl w:val="AC7230C8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  <w:sz w:val="16"/>
      </w:rPr>
    </w:lvl>
    <w:lvl w:ilvl="1">
      <w:start w:val="2"/>
      <w:numFmt w:val="decimal"/>
      <w:lvlText w:val="%1.%2"/>
      <w:lvlJc w:val="left"/>
      <w:pPr>
        <w:ind w:left="915" w:hanging="675"/>
      </w:pPr>
      <w:rPr>
        <w:rFonts w:hint="default"/>
        <w:sz w:val="16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  <w:sz w:val="16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sz w:val="16"/>
      </w:rPr>
    </w:lvl>
  </w:abstractNum>
  <w:abstractNum w:abstractNumId="10" w15:restartNumberingAfterBreak="0">
    <w:nsid w:val="48A47E63"/>
    <w:multiLevelType w:val="hybridMultilevel"/>
    <w:tmpl w:val="EBFE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DC1A62"/>
    <w:multiLevelType w:val="hybridMultilevel"/>
    <w:tmpl w:val="164E33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63EF26F3"/>
    <w:multiLevelType w:val="hybridMultilevel"/>
    <w:tmpl w:val="D632E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E615F2"/>
    <w:multiLevelType w:val="hybridMultilevel"/>
    <w:tmpl w:val="9364DE72"/>
    <w:lvl w:ilvl="0" w:tplc="D826CA26">
      <w:start w:val="1005"/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C64CB4"/>
    <w:multiLevelType w:val="multilevel"/>
    <w:tmpl w:val="00AADDF2"/>
    <w:lvl w:ilvl="0">
      <w:start w:val="1"/>
      <w:numFmt w:val="decimal"/>
      <w:lvlText w:val="Parte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Paso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16A4739"/>
    <w:multiLevelType w:val="hybridMultilevel"/>
    <w:tmpl w:val="29283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A512BD"/>
    <w:multiLevelType w:val="hybridMultilevel"/>
    <w:tmpl w:val="09EC01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  <w:lvlOverride w:ilvl="0">
      <w:lvl w:ilvl="0">
        <w:start w:val="1"/>
        <w:numFmt w:val="decimal"/>
        <w:pStyle w:val="Ttulo1"/>
        <w:suff w:val="space"/>
        <w:lvlText w:val="Parte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suff w:val="space"/>
        <w:lvlText w:val="Tarea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suff w:val="space"/>
        <w:lvlText w:val="Paso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3"/>
  </w:num>
  <w:num w:numId="4">
    <w:abstractNumId w:val="4"/>
    <w:lvlOverride w:ilvl="0">
      <w:startOverride w:val="1"/>
      <w:lvl w:ilvl="0">
        <w:start w:val="1"/>
        <w:numFmt w:val="decimal"/>
        <w:pStyle w:val="Ttulo1"/>
        <w:suff w:val="space"/>
        <w:lvlText w:val="Parte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Ttulo2"/>
        <w:suff w:val="space"/>
        <w:lvlText w:val="Tarea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Ttulo3"/>
        <w:suff w:val="space"/>
        <w:lvlText w:val="Paso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Parte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4"/>
    <w:lvlOverride w:ilvl="2">
      <w:lvl w:ilvl="2">
        <w:start w:val="1"/>
        <w:numFmt w:val="lowerLetter"/>
        <w:pStyle w:val="Ttulo3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>
    <w:abstractNumId w:val="15"/>
  </w:num>
  <w:num w:numId="11">
    <w:abstractNumId w:val="14"/>
  </w:num>
  <w:num w:numId="12">
    <w:abstractNumId w:val="15"/>
    <w:lvlOverride w:ilvl="0">
      <w:lvl w:ilvl="0">
        <w:start w:val="1"/>
        <w:numFmt w:val="decimal"/>
        <w:lvlText w:val="Parte %1:"/>
        <w:lvlJc w:val="left"/>
        <w:pPr>
          <w:tabs>
            <w:tab w:val="num" w:pos="1080"/>
          </w:tabs>
          <w:ind w:left="1080" w:hanging="108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Paso %2: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900"/>
          </w:tabs>
          <w:ind w:left="900" w:hanging="360"/>
        </w:pPr>
        <w:rPr>
          <w:rFonts w:hint="default"/>
          <w:b w:val="0"/>
        </w:rPr>
      </w:lvl>
    </w:lvlOverride>
  </w:num>
  <w:num w:numId="16">
    <w:abstractNumId w:val="10"/>
  </w:num>
  <w:num w:numId="17">
    <w:abstractNumId w:val="17"/>
  </w:num>
  <w:num w:numId="18">
    <w:abstractNumId w:val="13"/>
  </w:num>
  <w:num w:numId="19">
    <w:abstractNumId w:val="8"/>
  </w:num>
  <w:num w:numId="20">
    <w:abstractNumId w:val="11"/>
  </w:num>
  <w:num w:numId="21">
    <w:abstractNumId w:val="2"/>
  </w:num>
  <w:num w:numId="22">
    <w:abstractNumId w:val="7"/>
  </w:num>
  <w:num w:numId="23">
    <w:abstractNumId w:val="6"/>
  </w:num>
  <w:num w:numId="24">
    <w:abstractNumId w:val="16"/>
  </w:num>
  <w:num w:numId="2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25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407EC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0AD8"/>
    <w:rsid w:val="000815D8"/>
    <w:rsid w:val="00084C99"/>
    <w:rsid w:val="00085CC6"/>
    <w:rsid w:val="00090C07"/>
    <w:rsid w:val="0009147A"/>
    <w:rsid w:val="00091E8D"/>
    <w:rsid w:val="0009378D"/>
    <w:rsid w:val="00097163"/>
    <w:rsid w:val="000A22C8"/>
    <w:rsid w:val="000B2344"/>
    <w:rsid w:val="000B7DE5"/>
    <w:rsid w:val="000C2118"/>
    <w:rsid w:val="000C333E"/>
    <w:rsid w:val="000C5EF2"/>
    <w:rsid w:val="000C6425"/>
    <w:rsid w:val="000C6E6E"/>
    <w:rsid w:val="000C7B7D"/>
    <w:rsid w:val="000D55B4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37AA9"/>
    <w:rsid w:val="0014219C"/>
    <w:rsid w:val="001425ED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6253"/>
    <w:rsid w:val="001677BE"/>
    <w:rsid w:val="001704B7"/>
    <w:rsid w:val="001708A6"/>
    <w:rsid w:val="001710C0"/>
    <w:rsid w:val="00172AFB"/>
    <w:rsid w:val="001772B8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113B8"/>
    <w:rsid w:val="00215665"/>
    <w:rsid w:val="002163BB"/>
    <w:rsid w:val="0021792C"/>
    <w:rsid w:val="00220909"/>
    <w:rsid w:val="002240AB"/>
    <w:rsid w:val="00225E37"/>
    <w:rsid w:val="00227836"/>
    <w:rsid w:val="00231DCA"/>
    <w:rsid w:val="00235792"/>
    <w:rsid w:val="002400F5"/>
    <w:rsid w:val="00242E3A"/>
    <w:rsid w:val="00246492"/>
    <w:rsid w:val="002506CF"/>
    <w:rsid w:val="0025107F"/>
    <w:rsid w:val="00260CD4"/>
    <w:rsid w:val="002639D8"/>
    <w:rsid w:val="00265F77"/>
    <w:rsid w:val="00266C83"/>
    <w:rsid w:val="00270FCC"/>
    <w:rsid w:val="002768DC"/>
    <w:rsid w:val="00294C8F"/>
    <w:rsid w:val="002A0B2E"/>
    <w:rsid w:val="002A0DC1"/>
    <w:rsid w:val="002A6C56"/>
    <w:rsid w:val="002C04C4"/>
    <w:rsid w:val="002C090C"/>
    <w:rsid w:val="002C1243"/>
    <w:rsid w:val="002C1815"/>
    <w:rsid w:val="002C475E"/>
    <w:rsid w:val="002C6AD6"/>
    <w:rsid w:val="002D1258"/>
    <w:rsid w:val="002D6C2A"/>
    <w:rsid w:val="002D7A86"/>
    <w:rsid w:val="002F45FF"/>
    <w:rsid w:val="002F66D3"/>
    <w:rsid w:val="002F6D17"/>
    <w:rsid w:val="00302887"/>
    <w:rsid w:val="003056EB"/>
    <w:rsid w:val="00306443"/>
    <w:rsid w:val="003071FF"/>
    <w:rsid w:val="00310652"/>
    <w:rsid w:val="00311065"/>
    <w:rsid w:val="0031371D"/>
    <w:rsid w:val="003168D2"/>
    <w:rsid w:val="0031789F"/>
    <w:rsid w:val="00320788"/>
    <w:rsid w:val="003233A3"/>
    <w:rsid w:val="00334C33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3A23"/>
    <w:rsid w:val="0036440C"/>
    <w:rsid w:val="0036465A"/>
    <w:rsid w:val="00390C38"/>
    <w:rsid w:val="00392748"/>
    <w:rsid w:val="00392C65"/>
    <w:rsid w:val="00392ED5"/>
    <w:rsid w:val="003A19DC"/>
    <w:rsid w:val="003A1B45"/>
    <w:rsid w:val="003A220C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C7E9C"/>
    <w:rsid w:val="003D0BFF"/>
    <w:rsid w:val="003D6EF1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6C42"/>
    <w:rsid w:val="00422476"/>
    <w:rsid w:val="0042385C"/>
    <w:rsid w:val="00426FA5"/>
    <w:rsid w:val="00431654"/>
    <w:rsid w:val="00434926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59EE"/>
    <w:rsid w:val="00473E34"/>
    <w:rsid w:val="00476BA9"/>
    <w:rsid w:val="00481650"/>
    <w:rsid w:val="00484290"/>
    <w:rsid w:val="00490807"/>
    <w:rsid w:val="004936C2"/>
    <w:rsid w:val="0049379C"/>
    <w:rsid w:val="004A1CA0"/>
    <w:rsid w:val="004A22E9"/>
    <w:rsid w:val="004A4ACD"/>
    <w:rsid w:val="004A506C"/>
    <w:rsid w:val="004A5BC5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344A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2469"/>
    <w:rsid w:val="0052400A"/>
    <w:rsid w:val="00536277"/>
    <w:rsid w:val="00536F43"/>
    <w:rsid w:val="00542616"/>
    <w:rsid w:val="00545646"/>
    <w:rsid w:val="005468C1"/>
    <w:rsid w:val="005510BA"/>
    <w:rsid w:val="005538C8"/>
    <w:rsid w:val="00554B4E"/>
    <w:rsid w:val="00556C02"/>
    <w:rsid w:val="005576F5"/>
    <w:rsid w:val="00561BB2"/>
    <w:rsid w:val="00563249"/>
    <w:rsid w:val="00570A65"/>
    <w:rsid w:val="005762B1"/>
    <w:rsid w:val="00580456"/>
    <w:rsid w:val="00580E73"/>
    <w:rsid w:val="00592329"/>
    <w:rsid w:val="00593386"/>
    <w:rsid w:val="00596998"/>
    <w:rsid w:val="0059790F"/>
    <w:rsid w:val="005A6E62"/>
    <w:rsid w:val="005B2FB3"/>
    <w:rsid w:val="005C6DE5"/>
    <w:rsid w:val="005D2B29"/>
    <w:rsid w:val="005D354A"/>
    <w:rsid w:val="005D3E53"/>
    <w:rsid w:val="005D506C"/>
    <w:rsid w:val="005D7838"/>
    <w:rsid w:val="005E3235"/>
    <w:rsid w:val="005E4176"/>
    <w:rsid w:val="005E4876"/>
    <w:rsid w:val="005E65B5"/>
    <w:rsid w:val="005F0301"/>
    <w:rsid w:val="005F3AE9"/>
    <w:rsid w:val="006007BB"/>
    <w:rsid w:val="00601DC0"/>
    <w:rsid w:val="006034CB"/>
    <w:rsid w:val="00603503"/>
    <w:rsid w:val="00603C52"/>
    <w:rsid w:val="006131CE"/>
    <w:rsid w:val="0061336B"/>
    <w:rsid w:val="00617D6E"/>
    <w:rsid w:val="00620ED5"/>
    <w:rsid w:val="00622D61"/>
    <w:rsid w:val="00624198"/>
    <w:rsid w:val="00636C28"/>
    <w:rsid w:val="006428E5"/>
    <w:rsid w:val="00644958"/>
    <w:rsid w:val="006513FB"/>
    <w:rsid w:val="00656345"/>
    <w:rsid w:val="00656EEF"/>
    <w:rsid w:val="006576AF"/>
    <w:rsid w:val="00672919"/>
    <w:rsid w:val="00677544"/>
    <w:rsid w:val="00681687"/>
    <w:rsid w:val="00686295"/>
    <w:rsid w:val="00686587"/>
    <w:rsid w:val="006904CF"/>
    <w:rsid w:val="00695EE2"/>
    <w:rsid w:val="0069660B"/>
    <w:rsid w:val="006A1B33"/>
    <w:rsid w:val="006A48F1"/>
    <w:rsid w:val="006A71A3"/>
    <w:rsid w:val="006B03F2"/>
    <w:rsid w:val="006B14C1"/>
    <w:rsid w:val="006B1639"/>
    <w:rsid w:val="006B3044"/>
    <w:rsid w:val="006B5CA7"/>
    <w:rsid w:val="006B5E89"/>
    <w:rsid w:val="006C19B2"/>
    <w:rsid w:val="006C1E7B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6F3ADB"/>
    <w:rsid w:val="00705FEC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DCE"/>
    <w:rsid w:val="00753D89"/>
    <w:rsid w:val="00753DDA"/>
    <w:rsid w:val="00754A6E"/>
    <w:rsid w:val="007550F9"/>
    <w:rsid w:val="007553D8"/>
    <w:rsid w:val="00755C9B"/>
    <w:rsid w:val="00760FE4"/>
    <w:rsid w:val="007636C2"/>
    <w:rsid w:val="00763D8B"/>
    <w:rsid w:val="007657F6"/>
    <w:rsid w:val="00765E47"/>
    <w:rsid w:val="0077125A"/>
    <w:rsid w:val="0078405B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7164"/>
    <w:rsid w:val="007C7413"/>
    <w:rsid w:val="007D1984"/>
    <w:rsid w:val="007D2AFE"/>
    <w:rsid w:val="007E3264"/>
    <w:rsid w:val="007E3FEA"/>
    <w:rsid w:val="007E6402"/>
    <w:rsid w:val="007F0A0B"/>
    <w:rsid w:val="007F3A60"/>
    <w:rsid w:val="007F3D0B"/>
    <w:rsid w:val="007F7C94"/>
    <w:rsid w:val="00802FFA"/>
    <w:rsid w:val="00810E4B"/>
    <w:rsid w:val="00814BAA"/>
    <w:rsid w:val="00816F0C"/>
    <w:rsid w:val="0082211C"/>
    <w:rsid w:val="00824295"/>
    <w:rsid w:val="00827A65"/>
    <w:rsid w:val="00830473"/>
    <w:rsid w:val="008313F3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7EAF"/>
    <w:rsid w:val="00870763"/>
    <w:rsid w:val="008713EA"/>
    <w:rsid w:val="00873C6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B06D4"/>
    <w:rsid w:val="008B4F20"/>
    <w:rsid w:val="008B68E7"/>
    <w:rsid w:val="008B7FFD"/>
    <w:rsid w:val="008C286A"/>
    <w:rsid w:val="008C2920"/>
    <w:rsid w:val="008C4307"/>
    <w:rsid w:val="008D23DF"/>
    <w:rsid w:val="008D685B"/>
    <w:rsid w:val="008D73BF"/>
    <w:rsid w:val="008D7F09"/>
    <w:rsid w:val="008E00D5"/>
    <w:rsid w:val="008E5B64"/>
    <w:rsid w:val="008E791B"/>
    <w:rsid w:val="008E7DAA"/>
    <w:rsid w:val="008F0094"/>
    <w:rsid w:val="008F03EF"/>
    <w:rsid w:val="008F340F"/>
    <w:rsid w:val="00903523"/>
    <w:rsid w:val="00906281"/>
    <w:rsid w:val="0090659A"/>
    <w:rsid w:val="00911080"/>
    <w:rsid w:val="00912500"/>
    <w:rsid w:val="0091350B"/>
    <w:rsid w:val="00913964"/>
    <w:rsid w:val="00915986"/>
    <w:rsid w:val="00917624"/>
    <w:rsid w:val="00925B34"/>
    <w:rsid w:val="00926CB2"/>
    <w:rsid w:val="00930386"/>
    <w:rsid w:val="009309F5"/>
    <w:rsid w:val="00933237"/>
    <w:rsid w:val="00933F28"/>
    <w:rsid w:val="009400C3"/>
    <w:rsid w:val="00942299"/>
    <w:rsid w:val="0094241B"/>
    <w:rsid w:val="009453F7"/>
    <w:rsid w:val="009476C0"/>
    <w:rsid w:val="00963E34"/>
    <w:rsid w:val="00964DFA"/>
    <w:rsid w:val="00970544"/>
    <w:rsid w:val="00970A69"/>
    <w:rsid w:val="0097251D"/>
    <w:rsid w:val="0098155C"/>
    <w:rsid w:val="00981CCA"/>
    <w:rsid w:val="00983B77"/>
    <w:rsid w:val="00993250"/>
    <w:rsid w:val="00996053"/>
    <w:rsid w:val="00997E71"/>
    <w:rsid w:val="009A0B2F"/>
    <w:rsid w:val="009A1CF4"/>
    <w:rsid w:val="009A37D7"/>
    <w:rsid w:val="009A4E17"/>
    <w:rsid w:val="009A6955"/>
    <w:rsid w:val="009B0697"/>
    <w:rsid w:val="009B341C"/>
    <w:rsid w:val="009B5747"/>
    <w:rsid w:val="009C0B81"/>
    <w:rsid w:val="009C3182"/>
    <w:rsid w:val="009D2C27"/>
    <w:rsid w:val="009D503E"/>
    <w:rsid w:val="009E2309"/>
    <w:rsid w:val="009E42B9"/>
    <w:rsid w:val="009E4E17"/>
    <w:rsid w:val="009E54B9"/>
    <w:rsid w:val="009F2A8B"/>
    <w:rsid w:val="009F4C2E"/>
    <w:rsid w:val="00A014A3"/>
    <w:rsid w:val="00A027CC"/>
    <w:rsid w:val="00A0412D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3EBA"/>
    <w:rsid w:val="00A754B4"/>
    <w:rsid w:val="00A76665"/>
    <w:rsid w:val="00A76749"/>
    <w:rsid w:val="00A807C1"/>
    <w:rsid w:val="00A82658"/>
    <w:rsid w:val="00A82772"/>
    <w:rsid w:val="00A83374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5541"/>
    <w:rsid w:val="00AC66E4"/>
    <w:rsid w:val="00AD0118"/>
    <w:rsid w:val="00AD04F2"/>
    <w:rsid w:val="00AD4578"/>
    <w:rsid w:val="00AD68E9"/>
    <w:rsid w:val="00AD761F"/>
    <w:rsid w:val="00AE56C0"/>
    <w:rsid w:val="00AF7ACC"/>
    <w:rsid w:val="00B00914"/>
    <w:rsid w:val="00B02A8E"/>
    <w:rsid w:val="00B052EE"/>
    <w:rsid w:val="00B1081F"/>
    <w:rsid w:val="00B2496B"/>
    <w:rsid w:val="00B27499"/>
    <w:rsid w:val="00B3010D"/>
    <w:rsid w:val="00B34821"/>
    <w:rsid w:val="00B35151"/>
    <w:rsid w:val="00B433F2"/>
    <w:rsid w:val="00B458E8"/>
    <w:rsid w:val="00B47940"/>
    <w:rsid w:val="00B5397B"/>
    <w:rsid w:val="00B53EE9"/>
    <w:rsid w:val="00B6183E"/>
    <w:rsid w:val="00B62809"/>
    <w:rsid w:val="00B70125"/>
    <w:rsid w:val="00B72F2A"/>
    <w:rsid w:val="00B74716"/>
    <w:rsid w:val="00B7675A"/>
    <w:rsid w:val="00B81898"/>
    <w:rsid w:val="00B82DED"/>
    <w:rsid w:val="00B85BAE"/>
    <w:rsid w:val="00B8606B"/>
    <w:rsid w:val="00B878E7"/>
    <w:rsid w:val="00B879CC"/>
    <w:rsid w:val="00B97278"/>
    <w:rsid w:val="00B97943"/>
    <w:rsid w:val="00BA1D0B"/>
    <w:rsid w:val="00BA2B50"/>
    <w:rsid w:val="00BA6972"/>
    <w:rsid w:val="00BB1E0D"/>
    <w:rsid w:val="00BB26C8"/>
    <w:rsid w:val="00BB4D9B"/>
    <w:rsid w:val="00BB73FF"/>
    <w:rsid w:val="00BB7688"/>
    <w:rsid w:val="00BC7423"/>
    <w:rsid w:val="00BC7CAC"/>
    <w:rsid w:val="00BD6D76"/>
    <w:rsid w:val="00BE3A73"/>
    <w:rsid w:val="00BE56B3"/>
    <w:rsid w:val="00BE676D"/>
    <w:rsid w:val="00BF04E8"/>
    <w:rsid w:val="00BF16BF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0EC7"/>
    <w:rsid w:val="00C32713"/>
    <w:rsid w:val="00C351B8"/>
    <w:rsid w:val="00C410D9"/>
    <w:rsid w:val="00C44164"/>
    <w:rsid w:val="00C44DB7"/>
    <w:rsid w:val="00C4510A"/>
    <w:rsid w:val="00C47F2E"/>
    <w:rsid w:val="00C52BA6"/>
    <w:rsid w:val="00C57A1A"/>
    <w:rsid w:val="00C60BBD"/>
    <w:rsid w:val="00C62182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A2BB2"/>
    <w:rsid w:val="00CA315E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1070"/>
    <w:rsid w:val="00CD40B1"/>
    <w:rsid w:val="00CD51E0"/>
    <w:rsid w:val="00CD7F73"/>
    <w:rsid w:val="00CE102C"/>
    <w:rsid w:val="00CE26C5"/>
    <w:rsid w:val="00CE36AF"/>
    <w:rsid w:val="00CE47F3"/>
    <w:rsid w:val="00CE54DD"/>
    <w:rsid w:val="00CF0DA5"/>
    <w:rsid w:val="00CF26E3"/>
    <w:rsid w:val="00CF5D31"/>
    <w:rsid w:val="00CF5F3B"/>
    <w:rsid w:val="00CF7733"/>
    <w:rsid w:val="00CF791A"/>
    <w:rsid w:val="00D00513"/>
    <w:rsid w:val="00D00D7D"/>
    <w:rsid w:val="00D030AE"/>
    <w:rsid w:val="00D139C8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2102"/>
    <w:rsid w:val="00D52582"/>
    <w:rsid w:val="00D531D0"/>
    <w:rsid w:val="00D56A0E"/>
    <w:rsid w:val="00D57AD3"/>
    <w:rsid w:val="00D62F25"/>
    <w:rsid w:val="00D635FE"/>
    <w:rsid w:val="00D66A7B"/>
    <w:rsid w:val="00D67F56"/>
    <w:rsid w:val="00D729DE"/>
    <w:rsid w:val="00D75B6A"/>
    <w:rsid w:val="00D778DF"/>
    <w:rsid w:val="00D84BDA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E6F44"/>
    <w:rsid w:val="00DF1B58"/>
    <w:rsid w:val="00E009DA"/>
    <w:rsid w:val="00E037D9"/>
    <w:rsid w:val="00E04927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49D0"/>
    <w:rsid w:val="00E44A34"/>
    <w:rsid w:val="00E4506A"/>
    <w:rsid w:val="00E53F99"/>
    <w:rsid w:val="00E56510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97333"/>
    <w:rsid w:val="00EA486E"/>
    <w:rsid w:val="00EA4FA3"/>
    <w:rsid w:val="00EA5992"/>
    <w:rsid w:val="00EB001B"/>
    <w:rsid w:val="00EB3082"/>
    <w:rsid w:val="00EB6C33"/>
    <w:rsid w:val="00EC1DEA"/>
    <w:rsid w:val="00EC6F62"/>
    <w:rsid w:val="00EC7618"/>
    <w:rsid w:val="00ED2EA2"/>
    <w:rsid w:val="00ED4468"/>
    <w:rsid w:val="00ED6019"/>
    <w:rsid w:val="00ED7830"/>
    <w:rsid w:val="00EE2BFF"/>
    <w:rsid w:val="00EE3909"/>
    <w:rsid w:val="00EF4205"/>
    <w:rsid w:val="00EF5939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4135D"/>
    <w:rsid w:val="00F41F1B"/>
    <w:rsid w:val="00F46BD9"/>
    <w:rsid w:val="00F60BE0"/>
    <w:rsid w:val="00F6280E"/>
    <w:rsid w:val="00F666EC"/>
    <w:rsid w:val="00F7050A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7FFE"/>
    <w:rsid w:val="00FC7DAE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447F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D65D5"/>
  <w15:docId w15:val="{6F28198C-B931-4116-BF88-4753C4F3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s-419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1677BE"/>
    <w:pPr>
      <w:spacing w:before="60" w:after="60" w:line="276" w:lineRule="auto"/>
    </w:pPr>
    <w:rPr>
      <w:sz w:val="22"/>
      <w:szCs w:val="22"/>
    </w:rPr>
  </w:style>
  <w:style w:type="paragraph" w:styleId="Ttulo1">
    <w:name w:val="heading 1"/>
    <w:basedOn w:val="Normal"/>
    <w:next w:val="BodyTextL25"/>
    <w:link w:val="Ttulo1Car"/>
    <w:uiPriority w:val="9"/>
    <w:unhideWhenUsed/>
    <w:qFormat/>
    <w:rsid w:val="001677BE"/>
    <w:pPr>
      <w:keepNext/>
      <w:keepLines/>
      <w:numPr>
        <w:numId w:val="5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Ttulo2">
    <w:name w:val="heading 2"/>
    <w:basedOn w:val="Normal"/>
    <w:next w:val="BodyTextL25"/>
    <w:link w:val="Ttulo2Car"/>
    <w:uiPriority w:val="9"/>
    <w:unhideWhenUsed/>
    <w:qFormat/>
    <w:rsid w:val="001677BE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1677BE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Ttulo4">
    <w:name w:val="heading 4"/>
    <w:basedOn w:val="BodyTextL25"/>
    <w:next w:val="BodyTextL25"/>
    <w:link w:val="Ttulo4Car"/>
    <w:unhideWhenUsed/>
    <w:qFormat/>
    <w:rsid w:val="003168D2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F26E3"/>
    <w:rPr>
      <w:b/>
      <w:bCs/>
      <w:noProof/>
      <w:sz w:val="26"/>
      <w:szCs w:val="26"/>
    </w:rPr>
  </w:style>
  <w:style w:type="character" w:customStyle="1" w:styleId="Ttulo2Car">
    <w:name w:val="Título 2 Car"/>
    <w:link w:val="Ttulo2"/>
    <w:uiPriority w:val="9"/>
    <w:rsid w:val="00CF26E3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E859E3"/>
    <w:rPr>
      <w:b/>
      <w:i/>
      <w:color w:val="808080" w:themeColor="background1" w:themeShade="80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484290"/>
    <w:pPr>
      <w:spacing w:after="960"/>
      <w:ind w:left="720"/>
    </w:pPr>
    <w:rPr>
      <w:color w:val="FFFFFF" w:themeColor="background1"/>
    </w:rPr>
  </w:style>
  <w:style w:type="paragraph" w:styleId="Encabezado">
    <w:name w:val="header"/>
    <w:basedOn w:val="Normal"/>
    <w:link w:val="EncabezadoCar"/>
    <w:uiPriority w:val="99"/>
    <w:unhideWhenUsed/>
    <w:rsid w:val="008402F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02F2"/>
    <w:rPr>
      <w:sz w:val="22"/>
      <w:szCs w:val="22"/>
    </w:rPr>
  </w:style>
  <w:style w:type="paragraph" w:styleId="Piedepgina">
    <w:name w:val="footer"/>
    <w:basedOn w:val="Normal"/>
    <w:link w:val="PiedepginaC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PiedepginaCar">
    <w:name w:val="Pie de página Car"/>
    <w:link w:val="Piedepgina"/>
    <w:uiPriority w:val="99"/>
    <w:rsid w:val="00E859E3"/>
    <w:rPr>
      <w:sz w:val="16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aconcuadrcula">
    <w:name w:val="Table Grid"/>
    <w:basedOn w:val="Tabla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Textoindependiente"/>
    <w:next w:val="BodyTextL25"/>
    <w:qFormat/>
    <w:rsid w:val="003168D2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1677BE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BE3A73"/>
    <w:rPr>
      <w:rFonts w:ascii="Arial" w:hAnsi="Arial"/>
      <w:b w:val="0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1677BE"/>
    <w:pPr>
      <w:numPr>
        <w:ilvl w:val="4"/>
        <w:numId w:val="5"/>
      </w:numPr>
    </w:pPr>
  </w:style>
  <w:style w:type="table" w:customStyle="1" w:styleId="LightList-Accent11">
    <w:name w:val="Light List - Accent 11"/>
    <w:basedOn w:val="Tabla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a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1677BE"/>
    <w:rPr>
      <w:rFonts w:ascii="Courier New" w:hAnsi="Courier New"/>
      <w:b w:val="0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Sinlista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Sinlista"/>
    <w:uiPriority w:val="99"/>
    <w:rsid w:val="001677BE"/>
    <w:pPr>
      <w:numPr>
        <w:numId w:val="5"/>
      </w:numPr>
    </w:pPr>
  </w:style>
  <w:style w:type="paragraph" w:customStyle="1" w:styleId="CMDOutput">
    <w:name w:val="CMD Output"/>
    <w:basedOn w:val="BodyTextL25"/>
    <w:link w:val="CMDOutputChar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C6495E"/>
    <w:rPr>
      <w:rFonts w:ascii="Courier New" w:eastAsia="Times New Roman" w:hAnsi="Courier New" w:cs="Courier New"/>
    </w:rPr>
  </w:style>
  <w:style w:type="character" w:styleId="Refdecomentario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23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234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234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Sinlista"/>
    <w:uiPriority w:val="99"/>
    <w:rsid w:val="00596998"/>
    <w:pPr>
      <w:numPr>
        <w:numId w:val="3"/>
      </w:numPr>
    </w:pPr>
  </w:style>
  <w:style w:type="character" w:customStyle="1" w:styleId="Ttulo4Car">
    <w:name w:val="Título 4 Car"/>
    <w:basedOn w:val="Fuentedeprrafopredeter"/>
    <w:link w:val="Ttulo4"/>
    <w:rsid w:val="003168D2"/>
    <w:rPr>
      <w:rFonts w:eastAsia="Times New Roman"/>
      <w:bCs/>
      <w:color w:val="FFFFFF" w:themeColor="background1"/>
      <w:sz w:val="6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BF76BE"/>
    <w:rPr>
      <w:rFonts w:eastAsia="Times New Roman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BF76BE"/>
    <w:rPr>
      <w:rFonts w:eastAsia="Times New Roman"/>
      <w:i/>
      <w:iCs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BF76BE"/>
    <w:rPr>
      <w:rFonts w:eastAsia="Times New Roman" w:cs="Arial"/>
      <w:sz w:val="22"/>
      <w:szCs w:val="22"/>
    </w:rPr>
  </w:style>
  <w:style w:type="character" w:customStyle="1" w:styleId="Ttulo3Car">
    <w:name w:val="Título 3 Car"/>
    <w:link w:val="Ttulo3"/>
    <w:rsid w:val="00D531D0"/>
    <w:rPr>
      <w:rFonts w:eastAsia="Times New Roman"/>
      <w:b/>
      <w:bCs/>
      <w:sz w:val="22"/>
      <w:szCs w:val="26"/>
    </w:rPr>
  </w:style>
  <w:style w:type="paragraph" w:styleId="Textonotaalfinal">
    <w:name w:val="endnote text"/>
    <w:basedOn w:val="Normal"/>
    <w:link w:val="TextonotaalfinalC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31DCA"/>
    <w:rPr>
      <w:rFonts w:eastAsia="Times New Roman"/>
    </w:rPr>
  </w:style>
  <w:style w:type="paragraph" w:styleId="Textonotapie">
    <w:name w:val="footnote text"/>
    <w:basedOn w:val="Normal"/>
    <w:link w:val="TextonotapieC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31DCA"/>
    <w:rPr>
      <w:rFonts w:eastAsia="Times New Roman"/>
    </w:rPr>
  </w:style>
  <w:style w:type="paragraph" w:styleId="ndice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ndice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ndice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ndice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ndice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ndice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ndice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ndice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ndice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Ttulodendice">
    <w:name w:val="index heading"/>
    <w:basedOn w:val="Normal"/>
    <w:next w:val="ndice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extomacro">
    <w:name w:val="macro"/>
    <w:link w:val="TextomacroC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TextomacroCar">
    <w:name w:val="Texto macro Car"/>
    <w:basedOn w:val="Fuentedeprrafopredeter"/>
    <w:link w:val="Textomacro"/>
    <w:semiHidden/>
    <w:rsid w:val="00231DCA"/>
    <w:rPr>
      <w:rFonts w:ascii="Courier New" w:eastAsia="Times New Roman" w:hAnsi="Courier New" w:cs="Courier New"/>
      <w:lang w:val="es-419" w:eastAsia="en-US" w:bidi="ar-SA"/>
    </w:rPr>
  </w:style>
  <w:style w:type="paragraph" w:styleId="Textoconsangra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adeilustracion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Encabezadodelista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D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D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D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D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D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D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D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D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D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Textoindependiente">
    <w:name w:val="Body Text"/>
    <w:basedOn w:val="Normal"/>
    <w:link w:val="TextoindependienteC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TextoindependienteCar">
    <w:name w:val="Texto independiente Car"/>
    <w:link w:val="Textoindependiente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Textoindependiente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Fuentedeprrafopredeter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TextoindependienteCar"/>
    <w:link w:val="BodyTextBold"/>
    <w:rsid w:val="00C73E03"/>
    <w:rPr>
      <w:rFonts w:eastAsia="Times New Roman" w:cs="Arial"/>
      <w:b/>
      <w:szCs w:val="24"/>
    </w:rPr>
  </w:style>
  <w:style w:type="paragraph" w:styleId="Ttulo">
    <w:name w:val="Title"/>
    <w:basedOn w:val="Normal"/>
    <w:next w:val="BodyTextL25"/>
    <w:link w:val="TtuloC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a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A154B"/>
    <w:rPr>
      <w:color w:val="808080"/>
    </w:rPr>
  </w:style>
  <w:style w:type="paragraph" w:customStyle="1" w:styleId="CMDRed">
    <w:name w:val="CMD Red"/>
    <w:basedOn w:val="CMD"/>
    <w:link w:val="CMDRedChar"/>
    <w:qFormat/>
    <w:rsid w:val="00490807"/>
    <w:rPr>
      <w:color w:val="EE0000"/>
    </w:rPr>
  </w:style>
  <w:style w:type="character" w:customStyle="1" w:styleId="CMDRedChar">
    <w:name w:val="CMD Red Char"/>
    <w:basedOn w:val="CMDChar"/>
    <w:link w:val="CMDRed"/>
    <w:rsid w:val="00490807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490807"/>
    <w:rPr>
      <w:color w:val="EE0000"/>
    </w:rPr>
  </w:style>
  <w:style w:type="character" w:customStyle="1" w:styleId="BodyTextL25Char">
    <w:name w:val="Body Text L25 Char"/>
    <w:basedOn w:val="Fuentedeprrafopredeter"/>
    <w:link w:val="BodyTextL25"/>
    <w:rsid w:val="00490807"/>
    <w:rPr>
      <w:szCs w:val="22"/>
    </w:rPr>
  </w:style>
  <w:style w:type="character" w:customStyle="1" w:styleId="CMDOutputChar">
    <w:name w:val="CMD Output Char"/>
    <w:basedOn w:val="BodyTextL25Char"/>
    <w:link w:val="CMDOutput"/>
    <w:rsid w:val="00490807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490807"/>
    <w:rPr>
      <w:rFonts w:ascii="Courier New" w:hAnsi="Courier New"/>
      <w:color w:val="EE0000"/>
      <w:sz w:val="18"/>
      <w:szCs w:val="22"/>
    </w:rPr>
  </w:style>
  <w:style w:type="paragraph" w:customStyle="1" w:styleId="LabTitle">
    <w:name w:val="Lab Title"/>
    <w:basedOn w:val="Normal"/>
    <w:qFormat/>
    <w:rsid w:val="00B70125"/>
    <w:rPr>
      <w:b/>
      <w:sz w:val="32"/>
    </w:rPr>
  </w:style>
  <w:style w:type="paragraph" w:customStyle="1" w:styleId="BodyText1">
    <w:name w:val="Body Text1"/>
    <w:basedOn w:val="Normal"/>
    <w:qFormat/>
    <w:rsid w:val="00B70125"/>
    <w:pPr>
      <w:spacing w:line="240" w:lineRule="auto"/>
    </w:pPr>
    <w:rPr>
      <w:sz w:val="20"/>
    </w:rPr>
  </w:style>
  <w:style w:type="paragraph" w:styleId="Prrafodelista">
    <w:name w:val="List Paragraph"/>
    <w:basedOn w:val="Normal"/>
    <w:uiPriority w:val="34"/>
    <w:unhideWhenUsed/>
    <w:qFormat/>
    <w:rsid w:val="00B70125"/>
    <w:pPr>
      <w:ind w:left="720"/>
    </w:pPr>
  </w:style>
  <w:style w:type="paragraph" w:styleId="Revisin">
    <w:name w:val="Revision"/>
    <w:hidden/>
    <w:uiPriority w:val="99"/>
    <w:semiHidden/>
    <w:rsid w:val="00B70125"/>
    <w:rPr>
      <w:sz w:val="22"/>
      <w:szCs w:val="22"/>
    </w:rPr>
  </w:style>
  <w:style w:type="paragraph" w:customStyle="1" w:styleId="CMDL75">
    <w:name w:val="CMD L75"/>
    <w:basedOn w:val="CMD"/>
    <w:qFormat/>
    <w:rsid w:val="00B70125"/>
    <w:p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CB2E99740747E6BA1B72436D41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50874-8851-4F20-A573-C7E7359BA4BD}"/>
      </w:docPartPr>
      <w:docPartBody>
        <w:p w:rsidR="00CA748A" w:rsidRDefault="00D83737">
          <w:pPr>
            <w:pStyle w:val="F0CB2E99740747E6BA1B72436D416053"/>
          </w:pPr>
          <w:r>
            <w:rPr>
              <w:rStyle w:val="Textodelmarcadordeposicin"/>
              <w:lang w:val="es-419"/>
            </w:rPr>
            <w:t>[Cargo]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37"/>
    <w:rsid w:val="002C1516"/>
    <w:rsid w:val="0033515D"/>
    <w:rsid w:val="006303A7"/>
    <w:rsid w:val="006640FF"/>
    <w:rsid w:val="00CA748A"/>
    <w:rsid w:val="00CD6247"/>
    <w:rsid w:val="00D8349A"/>
    <w:rsid w:val="00D8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F0CB2E99740747E6BA1B72436D416053">
    <w:name w:val="F0CB2E99740747E6BA1B72436D4160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3B56D-2154-4D99-9822-5FEE65D4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</Template>
  <TotalTime>55</TotalTime>
  <Pages>5</Pages>
  <Words>1358</Words>
  <Characters>7747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 - Configuración de OSPFv2 básico de área única</vt:lpstr>
      <vt:lpstr>Lab - Configure Single-Area OSPFv2</vt:lpstr>
    </vt:vector>
  </TitlesOfParts>
  <Company>Cisco Systems, Inc.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Configuración de OSPFv2 básico de área única</dc:title>
  <dc:creator>SP</dc:creator>
  <dc:description>2019</dc:description>
  <cp:lastModifiedBy>Johanna Bermudez Escobar</cp:lastModifiedBy>
  <cp:revision>12</cp:revision>
  <cp:lastPrinted>2020-06-09T17:00:00Z</cp:lastPrinted>
  <dcterms:created xsi:type="dcterms:W3CDTF">2019-11-14T18:57:00Z</dcterms:created>
  <dcterms:modified xsi:type="dcterms:W3CDTF">2020-06-09T17:04:00Z</dcterms:modified>
</cp:coreProperties>
</file>