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40BF" w14:textId="77777777" w:rsidR="00DA0D96" w:rsidRDefault="00DA0D96" w:rsidP="00DA0D96">
      <w:pPr>
        <w:pStyle w:val="Ttulo1"/>
      </w:pPr>
    </w:p>
    <w:p w14:paraId="2DDB5E8B" w14:textId="77777777" w:rsidR="00DA0D96" w:rsidRDefault="00DA0D96" w:rsidP="00DA0D96">
      <w:pPr>
        <w:pStyle w:val="Ttulo1"/>
      </w:pPr>
    </w:p>
    <w:p w14:paraId="09492CE8" w14:textId="77777777" w:rsidR="00DA0D96" w:rsidRDefault="00DA0D96" w:rsidP="00DA0D96">
      <w:pPr>
        <w:pStyle w:val="Ttulo1"/>
      </w:pPr>
    </w:p>
    <w:p w14:paraId="2BFE9FC5" w14:textId="77777777" w:rsidR="00DA0D96" w:rsidRDefault="00DA0D96" w:rsidP="00DA0D96">
      <w:pPr>
        <w:pStyle w:val="Ttulo1"/>
      </w:pPr>
    </w:p>
    <w:p w14:paraId="58D0795B" w14:textId="574C7A59" w:rsidR="00DA0D96" w:rsidRDefault="00DA0D96" w:rsidP="00DA0D96">
      <w:pPr>
        <w:pStyle w:val="Ttulo1"/>
        <w:jc w:val="right"/>
      </w:pPr>
      <w:r>
        <w:t>Practica: Configuración de un Cortafuegos</w:t>
      </w:r>
    </w:p>
    <w:p w14:paraId="6741498A" w14:textId="3B377000" w:rsidR="00DA0D96" w:rsidRDefault="00DA0D96" w:rsidP="00DA0D96">
      <w:pPr>
        <w:rPr>
          <w:b/>
        </w:rPr>
      </w:pPr>
      <w:r w:rsidRPr="00A803FB">
        <w:rPr>
          <w:b/>
        </w:rPr>
        <w:t>Alumnos:</w:t>
      </w:r>
      <w:r>
        <w:rPr>
          <w:b/>
        </w:rPr>
        <w:t xml:space="preserve"> </w:t>
      </w:r>
      <w:r w:rsidRPr="00A803FB">
        <w:rPr>
          <w:b/>
        </w:rPr>
        <w:t>____________________________________________________________________</w:t>
      </w:r>
    </w:p>
    <w:p w14:paraId="683CA03B" w14:textId="77777777" w:rsidR="00DA0D96" w:rsidRPr="00A803FB" w:rsidRDefault="00DA0D96" w:rsidP="00DA0D96">
      <w:pPr>
        <w:rPr>
          <w:b/>
        </w:rPr>
      </w:pPr>
    </w:p>
    <w:p w14:paraId="4EAF11B1" w14:textId="77777777" w:rsidR="00DA0D96" w:rsidRDefault="00DA0D96" w:rsidP="00DA0D96">
      <w:pPr>
        <w:rPr>
          <w:b/>
        </w:rPr>
      </w:pPr>
      <w:r w:rsidRPr="00A803FB">
        <w:rPr>
          <w:b/>
        </w:rPr>
        <w:t>Fecha:</w:t>
      </w:r>
      <w:r>
        <w:rPr>
          <w:b/>
        </w:rPr>
        <w:t xml:space="preserve"> </w:t>
      </w:r>
      <w:r w:rsidRPr="00A803FB">
        <w:rPr>
          <w:b/>
        </w:rPr>
        <w:t>_________________________</w:t>
      </w:r>
    </w:p>
    <w:p w14:paraId="27289760" w14:textId="77777777" w:rsidR="00DA0D96" w:rsidRPr="00A803FB" w:rsidRDefault="00DA0D96" w:rsidP="00DA0D96">
      <w:pPr>
        <w:rPr>
          <w:b/>
        </w:rPr>
      </w:pPr>
    </w:p>
    <w:p w14:paraId="2D4695FC" w14:textId="77777777" w:rsidR="00DA0D96" w:rsidRPr="00A803FB" w:rsidRDefault="00DA0D96" w:rsidP="00DA0D96">
      <w:pPr>
        <w:rPr>
          <w:b/>
        </w:rPr>
      </w:pPr>
      <w:r w:rsidRPr="00A803FB">
        <w:rPr>
          <w:b/>
        </w:rPr>
        <w:t>Duración estimada de la práctica: 1 sesión de 2h.</w:t>
      </w:r>
    </w:p>
    <w:p w14:paraId="07F4A07E" w14:textId="5B57BB4B" w:rsidR="00DA0D96" w:rsidRDefault="00DA0D96" w:rsidP="00DA0D96">
      <w:r w:rsidRPr="00A803FB">
        <w:t xml:space="preserve">En esta práctica se aborda el uso de elementos relativos a la seguridad de una red, mediante el uso de un equipo Firewall, al que poder añadir configuraciones y parámetros. Se abordará la conexión de un servidor a </w:t>
      </w:r>
      <w:r>
        <w:t>I</w:t>
      </w:r>
      <w:r w:rsidRPr="00A803FB">
        <w:t>nternet al mismo tiempo que se tiene una red segura</w:t>
      </w:r>
      <w:r>
        <w:t xml:space="preserve"> (</w:t>
      </w:r>
      <w:r>
        <w:fldChar w:fldCharType="begin"/>
      </w:r>
      <w:r>
        <w:instrText xml:space="preserve"> REF _Ref152413074 \h </w:instrText>
      </w:r>
      <w:r>
        <w:fldChar w:fldCharType="separate"/>
      </w:r>
      <w:r>
        <w:t xml:space="preserve">Figura </w:t>
      </w:r>
      <w:r>
        <w:fldChar w:fldCharType="end"/>
      </w:r>
      <w:r>
        <w:t>1)</w:t>
      </w:r>
      <w:r w:rsidRPr="00A803FB">
        <w:t>.</w:t>
      </w:r>
    </w:p>
    <w:p w14:paraId="4EBDC13D" w14:textId="77777777" w:rsidR="00DA0D96" w:rsidRDefault="00DA0D96" w:rsidP="00DA0D96">
      <w:pPr>
        <w:keepNext/>
        <w:jc w:val="center"/>
      </w:pPr>
      <w:r w:rsidRPr="00A803FB">
        <w:rPr>
          <w:noProof/>
        </w:rPr>
        <w:drawing>
          <wp:inline distT="0" distB="0" distL="0" distR="0" wp14:anchorId="0F4837C9" wp14:editId="5D59D68D">
            <wp:extent cx="3991555" cy="2884827"/>
            <wp:effectExtent l="0" t="0" r="9525" b="0"/>
            <wp:docPr id="101" name="Imagen 10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n 10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555" cy="288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153A" w14:textId="0A2AF4A6" w:rsidR="00DA0D96" w:rsidRPr="00A803FB" w:rsidRDefault="00DA0D96" w:rsidP="00DA0D96">
      <w:pPr>
        <w:pStyle w:val="Descripcin"/>
        <w:jc w:val="center"/>
      </w:pPr>
      <w:bookmarkStart w:id="0" w:name="_Ref152413074"/>
      <w:bookmarkStart w:id="1" w:name="_Toc152528160"/>
      <w:r>
        <w:t xml:space="preserve">Figura </w:t>
      </w:r>
      <w:bookmarkEnd w:id="0"/>
      <w:r>
        <w:t xml:space="preserve">1: </w:t>
      </w:r>
      <w:r w:rsidRPr="00905968">
        <w:t>Mapa red DMZ guion alumno</w:t>
      </w:r>
      <w:bookmarkEnd w:id="1"/>
    </w:p>
    <w:p w14:paraId="1E5A4AA2" w14:textId="77777777" w:rsidR="00DA0D96" w:rsidRDefault="00DA0D96" w:rsidP="00DA0D96">
      <w:r w:rsidRPr="00A803FB">
        <w:t>Se utilizarán varios métodos de filtrado, como niveles de seguridad, ACL, objetos de red, rangos, servicios</w:t>
      </w:r>
      <w:r>
        <w:t>, etc.</w:t>
      </w:r>
      <w:r w:rsidRPr="00A803FB">
        <w:t xml:space="preserve"> con los que controlar el tráfico </w:t>
      </w:r>
      <w:r>
        <w:t>en</w:t>
      </w:r>
      <w:r w:rsidRPr="00A803FB">
        <w:t xml:space="preserve"> la red. Se hará uso de métodos </w:t>
      </w:r>
      <w:r w:rsidRPr="00A803FB">
        <w:lastRenderedPageBreak/>
        <w:t xml:space="preserve">NAT tanto para facilitar el acceso a </w:t>
      </w:r>
      <w:r>
        <w:t>I</w:t>
      </w:r>
      <w:r w:rsidRPr="00A803FB">
        <w:t xml:space="preserve">nternet desde la red segura, como para ofrecer servicios en la red pública. De este modo, se intenta familiarizar al alumno con la puesta en marcha de servicios en </w:t>
      </w:r>
      <w:r>
        <w:t>I</w:t>
      </w:r>
      <w:r w:rsidRPr="00A803FB">
        <w:t>nternet mediante el uso de direcciones públicas, y a administrar una red de forma que restringa las conexiones entrantes, tanto a usuarios como a servidores.</w:t>
      </w:r>
    </w:p>
    <w:p w14:paraId="08EDE64C" w14:textId="77777777" w:rsidR="00DA0D96" w:rsidRDefault="00DA0D96" w:rsidP="00DA0D96">
      <w:r w:rsidRPr="00A803FB">
        <w:t xml:space="preserve">Al finalizar esta sesión, el alumno debe ser capaz de elegir la configuración que mejor se adapte a una red empresarial, de forma que no mantenga expuesta la red interior privada de la empresa, pese a tener que ofrecer servicios públicos en </w:t>
      </w:r>
      <w:r>
        <w:t>I</w:t>
      </w:r>
      <w:r w:rsidRPr="00A803FB">
        <w:t>nternet.</w:t>
      </w:r>
    </w:p>
    <w:p w14:paraId="243ADF5B" w14:textId="07E00FDC" w:rsidR="00DA0D96" w:rsidRPr="00A803FB" w:rsidRDefault="00DA0D96" w:rsidP="00DA0D96">
      <w:r w:rsidRPr="00A803FB">
        <w:t xml:space="preserve">Se añade el escenario virtual para CPT que se encuentra adjunto </w:t>
      </w:r>
      <w:r>
        <w:t xml:space="preserve">a </w:t>
      </w:r>
      <w:r w:rsidRPr="00A803FB">
        <w:t>esta memoria, el cual está formado por el diagrama de red</w:t>
      </w:r>
      <w:r>
        <w:t xml:space="preserve"> que se muestra en la </w:t>
      </w:r>
      <w:r>
        <w:fldChar w:fldCharType="begin"/>
      </w:r>
      <w:r>
        <w:instrText xml:space="preserve"> REF _Ref152413316 \h </w:instrText>
      </w:r>
      <w:r>
        <w:fldChar w:fldCharType="separate"/>
      </w:r>
      <w:r>
        <w:t xml:space="preserve">Figura </w:t>
      </w:r>
      <w:r>
        <w:fldChar w:fldCharType="end"/>
      </w:r>
      <w:r>
        <w:t>2.</w:t>
      </w:r>
    </w:p>
    <w:p w14:paraId="277DA0FE" w14:textId="77777777" w:rsidR="00DA0D96" w:rsidRDefault="00DA0D96" w:rsidP="00DA0D96">
      <w:pPr>
        <w:jc w:val="center"/>
      </w:pPr>
      <w:r w:rsidRPr="00A803FB">
        <w:rPr>
          <w:noProof/>
        </w:rPr>
        <w:drawing>
          <wp:inline distT="0" distB="0" distL="0" distR="0" wp14:anchorId="09670419" wp14:editId="6B52AA3D">
            <wp:extent cx="4354848" cy="2288140"/>
            <wp:effectExtent l="0" t="0" r="7620" b="0"/>
            <wp:docPr id="103" name="Imagen 103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n 103" descr="Escala de tiem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053" cy="229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0313" w14:textId="0BEECDEC" w:rsidR="00DA0D96" w:rsidRDefault="00DA0D96" w:rsidP="00DA0D96">
      <w:pPr>
        <w:pStyle w:val="Descripcin"/>
        <w:jc w:val="center"/>
      </w:pPr>
      <w:bookmarkStart w:id="2" w:name="_Ref152413316"/>
      <w:bookmarkStart w:id="3" w:name="_Toc152528162"/>
      <w:r>
        <w:t xml:space="preserve">Figura </w:t>
      </w:r>
      <w:bookmarkEnd w:id="2"/>
      <w:r>
        <w:t xml:space="preserve">2 </w:t>
      </w:r>
      <w:r w:rsidRPr="007E7BFB">
        <w:t>Mapa de red simulado mediante CPT, practica DMZ guion alumno</w:t>
      </w:r>
      <w:bookmarkEnd w:id="3"/>
    </w:p>
    <w:p w14:paraId="6E936832" w14:textId="126B3BDE" w:rsidR="00101F60" w:rsidRDefault="00101F60" w:rsidP="00101F60">
      <w:pPr>
        <w:pStyle w:val="Ttulo2"/>
        <w:numPr>
          <w:ilvl w:val="0"/>
          <w:numId w:val="5"/>
        </w:numPr>
      </w:pPr>
      <w:r>
        <w:t>Teoría</w:t>
      </w:r>
    </w:p>
    <w:p w14:paraId="125B0A24" w14:textId="77777777" w:rsidR="00101F60" w:rsidRPr="00101F60" w:rsidRDefault="00101F60" w:rsidP="00101F60">
      <w:pPr>
        <w:rPr>
          <w:b/>
          <w:bCs/>
          <w:sz w:val="24"/>
          <w:szCs w:val="24"/>
          <w:u w:val="single"/>
        </w:rPr>
      </w:pPr>
      <w:bookmarkStart w:id="4" w:name="_Toc152528146"/>
      <w:r w:rsidRPr="00101F60">
        <w:rPr>
          <w:b/>
          <w:bCs/>
          <w:sz w:val="24"/>
          <w:szCs w:val="24"/>
          <w:u w:val="single"/>
        </w:rPr>
        <w:t>Niveles de Seguridad</w:t>
      </w:r>
      <w:bookmarkEnd w:id="4"/>
    </w:p>
    <w:p w14:paraId="49A0C62B" w14:textId="77777777" w:rsidR="00101F60" w:rsidRDefault="00101F60" w:rsidP="00101F60">
      <w:r w:rsidRPr="00E217BB">
        <w:t xml:space="preserve">Los niveles de seguridad son valores numéricos de 0 a 100 usados por el Firewall ASA (y más equipos </w:t>
      </w:r>
      <w:r>
        <w:t>de C</w:t>
      </w:r>
      <w:r w:rsidRPr="00E217BB">
        <w:t>isco)</w:t>
      </w:r>
      <w:r>
        <w:t>.</w:t>
      </w:r>
      <w:r w:rsidRPr="00E217BB">
        <w:t xml:space="preserve"> Es el nivel más </w:t>
      </w:r>
      <w:r>
        <w:t>básico</w:t>
      </w:r>
      <w:r w:rsidRPr="00E217BB">
        <w:t xml:space="preserve"> implementado vía software </w:t>
      </w:r>
      <w:r>
        <w:t>y está ligado</w:t>
      </w:r>
      <w:r w:rsidRPr="00E217BB">
        <w:t xml:space="preserve"> a una interfaz física o virtual</w:t>
      </w:r>
      <w:r>
        <w:t>. El nivel de seguridad se especifica en cada interfaz.</w:t>
      </w:r>
    </w:p>
    <w:p w14:paraId="37DF3737" w14:textId="77777777" w:rsidR="00101F60" w:rsidRPr="00E217BB" w:rsidRDefault="00101F60" w:rsidP="00101F60">
      <w:r>
        <w:t>Se d</w:t>
      </w:r>
      <w:r w:rsidRPr="00E217BB">
        <w:t>ebe tener en cuenta:</w:t>
      </w:r>
    </w:p>
    <w:p w14:paraId="0955F96C" w14:textId="77777777" w:rsidR="00101F60" w:rsidRPr="00E217BB" w:rsidRDefault="00101F60" w:rsidP="00101F60">
      <w:pPr>
        <w:numPr>
          <w:ilvl w:val="0"/>
          <w:numId w:val="6"/>
        </w:numPr>
      </w:pPr>
      <w:r w:rsidRPr="00E217BB">
        <w:t xml:space="preserve">El tráfico puede </w:t>
      </w:r>
      <w:r>
        <w:t>ir</w:t>
      </w:r>
      <w:r w:rsidRPr="00E217BB">
        <w:t xml:space="preserve"> de niveles de seguridad más elevados a menos elevados.</w:t>
      </w:r>
    </w:p>
    <w:p w14:paraId="424E5FCD" w14:textId="77777777" w:rsidR="00101F60" w:rsidRPr="00E217BB" w:rsidRDefault="00101F60" w:rsidP="00101F60">
      <w:pPr>
        <w:numPr>
          <w:ilvl w:val="0"/>
          <w:numId w:val="6"/>
        </w:numPr>
      </w:pPr>
      <w:r w:rsidRPr="00E217BB">
        <w:t>El tráfico queda bloqueado de niveles inferiores a superiores.</w:t>
      </w:r>
    </w:p>
    <w:p w14:paraId="53BE24D2" w14:textId="77777777" w:rsidR="00101F60" w:rsidRPr="00E217BB" w:rsidRDefault="00101F60" w:rsidP="00101F60">
      <w:pPr>
        <w:numPr>
          <w:ilvl w:val="0"/>
          <w:numId w:val="6"/>
        </w:numPr>
      </w:pPr>
      <w:r w:rsidRPr="00E217BB">
        <w:t xml:space="preserve">Es el primer nivel </w:t>
      </w:r>
      <w:r>
        <w:t>que filtrará el tráfico</w:t>
      </w:r>
      <w:r w:rsidRPr="00E217BB">
        <w:t>, pueden añadirse excepciones, posteriormente se pasará por más filtros que determinar</w:t>
      </w:r>
      <w:r>
        <w:t>á</w:t>
      </w:r>
      <w:r w:rsidRPr="00E217BB">
        <w:t>n la aceptación o descarte del tráfico.</w:t>
      </w:r>
    </w:p>
    <w:p w14:paraId="409774F7" w14:textId="77777777" w:rsidR="00101F60" w:rsidRPr="00E217BB" w:rsidRDefault="00101F60" w:rsidP="00101F60">
      <w:r>
        <w:t xml:space="preserve">En la </w:t>
      </w:r>
      <w:r>
        <w:fldChar w:fldCharType="begin"/>
      </w:r>
      <w:r>
        <w:instrText xml:space="preserve"> REF _Ref152526856 \h </w:instrText>
      </w:r>
      <w:r>
        <w:fldChar w:fldCharType="separate"/>
      </w:r>
      <w:r>
        <w:t xml:space="preserve">Tabla </w:t>
      </w:r>
      <w:r>
        <w:rPr>
          <w:noProof/>
        </w:rPr>
        <w:t>1</w:t>
      </w:r>
      <w:r>
        <w:fldChar w:fldCharType="end"/>
      </w:r>
      <w:r>
        <w:t xml:space="preserve"> se muestran los c</w:t>
      </w:r>
      <w:r w:rsidRPr="00E217BB">
        <w:t>omandos necesarios para su configuración</w:t>
      </w:r>
      <w:r>
        <w:t>.</w:t>
      </w:r>
    </w:p>
    <w:tbl>
      <w:tblPr>
        <w:tblStyle w:val="Tablanormal1"/>
        <w:tblpPr w:leftFromText="141" w:rightFromText="141" w:vertAnchor="text" w:horzAnchor="margin" w:tblpXSpec="center" w:tblpY="7"/>
        <w:tblW w:w="0" w:type="auto"/>
        <w:tblLook w:val="0400" w:firstRow="0" w:lastRow="0" w:firstColumn="0" w:lastColumn="0" w:noHBand="0" w:noVBand="1"/>
      </w:tblPr>
      <w:tblGrid>
        <w:gridCol w:w="3961"/>
        <w:gridCol w:w="3813"/>
      </w:tblGrid>
      <w:tr w:rsidR="00101F60" w:rsidRPr="00E217BB" w14:paraId="675543D4" w14:textId="77777777" w:rsidTr="0076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1" w:type="dxa"/>
          </w:tcPr>
          <w:p w14:paraId="0D6EF80F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t xml:space="preserve">interface </w:t>
            </w:r>
            <w:r w:rsidRPr="00D103AB">
              <w:rPr>
                <w:i/>
                <w:lang w:val="en-GB"/>
              </w:rPr>
              <w:t>X</w:t>
            </w:r>
          </w:p>
          <w:p w14:paraId="752F0022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proofErr w:type="spellStart"/>
            <w:r w:rsidRPr="00D103AB">
              <w:rPr>
                <w:lang w:val="en-GB"/>
              </w:rPr>
              <w:t>nameif</w:t>
            </w:r>
            <w:proofErr w:type="spellEnd"/>
            <w:r w:rsidRPr="00D103AB">
              <w:rPr>
                <w:lang w:val="en-GB"/>
              </w:rPr>
              <w:t xml:space="preserve"> &lt;</w:t>
            </w:r>
            <w:proofErr w:type="spellStart"/>
            <w:r w:rsidRPr="00D103AB">
              <w:rPr>
                <w:i/>
                <w:lang w:val="en-GB"/>
              </w:rPr>
              <w:t>nombre</w:t>
            </w:r>
            <w:proofErr w:type="spellEnd"/>
            <w:r w:rsidRPr="00D103AB">
              <w:rPr>
                <w:i/>
                <w:lang w:val="en-GB"/>
              </w:rPr>
              <w:t>&gt;</w:t>
            </w:r>
          </w:p>
          <w:p w14:paraId="27250A65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t>security-level &lt;nº</w:t>
            </w:r>
            <w:r w:rsidRPr="00D103AB">
              <w:rPr>
                <w:i/>
                <w:lang w:val="en-GB"/>
              </w:rPr>
              <w:t>&gt;</w:t>
            </w:r>
          </w:p>
          <w:p w14:paraId="530C89D9" w14:textId="77777777" w:rsidR="00101F60" w:rsidRPr="00E217BB" w:rsidRDefault="00101F60" w:rsidP="007661A0">
            <w:pPr>
              <w:spacing w:line="259" w:lineRule="auto"/>
            </w:pPr>
            <w:proofErr w:type="spellStart"/>
            <w:r w:rsidRPr="00E217BB">
              <w:t>ip</w:t>
            </w:r>
            <w:proofErr w:type="spellEnd"/>
            <w:r w:rsidRPr="00E217BB">
              <w:t xml:space="preserve"> </w:t>
            </w:r>
            <w:proofErr w:type="spellStart"/>
            <w:r w:rsidRPr="00E217BB">
              <w:t>address</w:t>
            </w:r>
            <w:proofErr w:type="spellEnd"/>
            <w:r w:rsidRPr="00E217BB">
              <w:t xml:space="preserve"> </w:t>
            </w:r>
            <w:r w:rsidRPr="00E217BB">
              <w:rPr>
                <w:i/>
              </w:rPr>
              <w:t>&lt;IP&gt; &lt;Mascara&gt;</w:t>
            </w:r>
          </w:p>
        </w:tc>
        <w:tc>
          <w:tcPr>
            <w:tcW w:w="3813" w:type="dxa"/>
          </w:tcPr>
          <w:p w14:paraId="23113CC6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 xml:space="preserve">Para una interfaz establece un breve nombre, un nivel de seguridad entre 0-100 y una dirección </w:t>
            </w:r>
            <w:r>
              <w:t>I</w:t>
            </w:r>
            <w:r>
              <w:rPr>
                <w:b/>
                <w:bCs/>
              </w:rPr>
              <w:t>P</w:t>
            </w:r>
            <w:r w:rsidRPr="00E217BB">
              <w:t xml:space="preserve"> y m</w:t>
            </w:r>
            <w:r>
              <w:rPr>
                <w:b/>
                <w:bCs/>
              </w:rPr>
              <w:t>á</w:t>
            </w:r>
            <w:r w:rsidRPr="00E217BB">
              <w:t>scara de red.</w:t>
            </w:r>
          </w:p>
        </w:tc>
      </w:tr>
      <w:tr w:rsidR="00101F60" w:rsidRPr="00E217BB" w14:paraId="1325D8E6" w14:textId="77777777" w:rsidTr="007661A0">
        <w:tc>
          <w:tcPr>
            <w:tcW w:w="3961" w:type="dxa"/>
          </w:tcPr>
          <w:p w14:paraId="4D181C4B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lastRenderedPageBreak/>
              <w:t xml:space="preserve">interface </w:t>
            </w:r>
            <w:proofErr w:type="spellStart"/>
            <w:r w:rsidRPr="00D103AB">
              <w:rPr>
                <w:lang w:val="en-GB"/>
              </w:rPr>
              <w:t>FastEthernet</w:t>
            </w:r>
            <w:proofErr w:type="spellEnd"/>
            <w:r w:rsidRPr="00D103AB">
              <w:rPr>
                <w:lang w:val="en-GB"/>
              </w:rPr>
              <w:t>/X</w:t>
            </w:r>
          </w:p>
          <w:p w14:paraId="310241E3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t xml:space="preserve">switchport </w:t>
            </w:r>
            <w:proofErr w:type="spellStart"/>
            <w:r w:rsidRPr="00D103AB">
              <w:rPr>
                <w:lang w:val="en-GB"/>
              </w:rPr>
              <w:t>acces</w:t>
            </w:r>
            <w:proofErr w:type="spellEnd"/>
            <w:r w:rsidRPr="00D103AB">
              <w:rPr>
                <w:lang w:val="en-GB"/>
              </w:rPr>
              <w:t xml:space="preserve"> &lt;</w:t>
            </w:r>
            <w:proofErr w:type="spellStart"/>
            <w:r w:rsidRPr="00D103AB">
              <w:rPr>
                <w:lang w:val="en-GB"/>
              </w:rPr>
              <w:t>vlanY</w:t>
            </w:r>
            <w:proofErr w:type="spellEnd"/>
            <w:r w:rsidRPr="00D103AB">
              <w:rPr>
                <w:lang w:val="en-GB"/>
              </w:rPr>
              <w:t>&gt;</w:t>
            </w:r>
          </w:p>
        </w:tc>
        <w:tc>
          <w:tcPr>
            <w:tcW w:w="3813" w:type="dxa"/>
          </w:tcPr>
          <w:p w14:paraId="3EA676BC" w14:textId="77777777" w:rsidR="00101F60" w:rsidRPr="00E217BB" w:rsidRDefault="00101F60" w:rsidP="007661A0">
            <w:pPr>
              <w:keepNext/>
              <w:spacing w:after="160" w:line="259" w:lineRule="auto"/>
            </w:pPr>
            <w:r w:rsidRPr="00E217BB">
              <w:t>Vincula un puerto físico a una VLAN, y esta a su vez puede estar configurada con los valores anteriores, usada para vincular más de 1 puerto físico a dicha red.</w:t>
            </w:r>
          </w:p>
        </w:tc>
      </w:tr>
    </w:tbl>
    <w:p w14:paraId="2DFEB7C9" w14:textId="77777777" w:rsidR="00101F60" w:rsidRDefault="00101F60" w:rsidP="00101F60">
      <w:pPr>
        <w:pStyle w:val="Descripcin"/>
        <w:jc w:val="center"/>
      </w:pPr>
      <w:bookmarkStart w:id="5" w:name="_Toc61103637"/>
      <w:bookmarkStart w:id="6" w:name="_Toc61103971"/>
      <w:bookmarkStart w:id="7" w:name="_Toc61112126"/>
      <w:bookmarkStart w:id="8" w:name="_Ref152526856"/>
      <w:bookmarkEnd w:id="5"/>
      <w:bookmarkEnd w:id="6"/>
      <w:bookmarkEnd w:id="7"/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8"/>
      <w:r>
        <w:t>: Comandos para configurar el nivel de seguridad en una interfaz</w:t>
      </w:r>
    </w:p>
    <w:p w14:paraId="1FDD77C2" w14:textId="77777777" w:rsidR="00101F60" w:rsidRPr="00101F60" w:rsidRDefault="00101F60" w:rsidP="00101F60">
      <w:pPr>
        <w:rPr>
          <w:b/>
          <w:bCs/>
          <w:sz w:val="24"/>
          <w:szCs w:val="24"/>
          <w:u w:val="single"/>
        </w:rPr>
      </w:pPr>
      <w:bookmarkStart w:id="9" w:name="_Toc152528147"/>
      <w:r w:rsidRPr="00101F60">
        <w:rPr>
          <w:b/>
          <w:bCs/>
          <w:sz w:val="24"/>
          <w:szCs w:val="24"/>
          <w:u w:val="single"/>
        </w:rPr>
        <w:t>Objetos</w:t>
      </w:r>
      <w:bookmarkEnd w:id="9"/>
    </w:p>
    <w:p w14:paraId="0E4809DF" w14:textId="77777777" w:rsidR="00101F60" w:rsidRPr="00E217BB" w:rsidRDefault="00101F60" w:rsidP="00101F60">
      <w:r w:rsidRPr="00E217BB">
        <w:t>Se trata de componentes definidos por el usuario, los cuales sirven de ayuda para el manejo de direcciones, rangos, servicios</w:t>
      </w:r>
      <w:r>
        <w:t>, etc.</w:t>
      </w:r>
      <w:r w:rsidRPr="00E217BB">
        <w:t xml:space="preserve"> Añadiendo identificadores a los diferentes tipos de objetos que </w:t>
      </w:r>
      <w:r>
        <w:t xml:space="preserve">se </w:t>
      </w:r>
      <w:r w:rsidRPr="00E217BB">
        <w:t xml:space="preserve">incluyen </w:t>
      </w:r>
      <w:r>
        <w:t xml:space="preserve">en </w:t>
      </w:r>
      <w:r w:rsidRPr="00E217BB">
        <w:t>una configuración, y luego invocarlos por sus identificadores al ser necesarios en otras configuraciones. Si varia la configuración del objeto solo es necesario modificar la definición del objeto y no de sus declaraciones.</w:t>
      </w:r>
    </w:p>
    <w:p w14:paraId="7CAF72EB" w14:textId="77777777" w:rsidR="00101F60" w:rsidRPr="00E217BB" w:rsidRDefault="00101F60" w:rsidP="00101F60">
      <w:r w:rsidRPr="00E217BB">
        <w:t>Existen diferentes tipos de objetos para los equipos Cisco ASA</w:t>
      </w:r>
      <w:r>
        <w:rPr>
          <w:rStyle w:val="Refdenotaalpie"/>
        </w:rPr>
        <w:footnoteReference w:id="1"/>
      </w:r>
      <w:r>
        <w:t>:</w:t>
      </w:r>
    </w:p>
    <w:p w14:paraId="71D8A970" w14:textId="77777777" w:rsidR="00101F60" w:rsidRPr="00E217BB" w:rsidRDefault="00101F60" w:rsidP="00101F60">
      <w:pPr>
        <w:numPr>
          <w:ilvl w:val="0"/>
          <w:numId w:val="7"/>
        </w:numPr>
      </w:pPr>
      <w:r w:rsidRPr="00D103AB">
        <w:rPr>
          <w:i/>
          <w:iCs/>
        </w:rPr>
        <w:t xml:space="preserve">Network </w:t>
      </w:r>
      <w:proofErr w:type="spellStart"/>
      <w:r w:rsidRPr="00D103AB">
        <w:rPr>
          <w:i/>
          <w:iCs/>
        </w:rPr>
        <w:t>Object</w:t>
      </w:r>
      <w:proofErr w:type="spellEnd"/>
      <w:r w:rsidRPr="00E217BB">
        <w:t xml:space="preserve">: este tipo de objeto puede contener información relativa a uno de los siguientes elementos: host, red, rango de </w:t>
      </w:r>
      <w:proofErr w:type="spellStart"/>
      <w:r w:rsidRPr="00E217BB">
        <w:t>IPs</w:t>
      </w:r>
      <w:proofErr w:type="spellEnd"/>
      <w:r w:rsidRPr="00E217BB">
        <w:t xml:space="preserve"> o FQDN.</w:t>
      </w:r>
    </w:p>
    <w:p w14:paraId="1FE9287F" w14:textId="77777777" w:rsidR="00101F60" w:rsidRPr="00E217BB" w:rsidRDefault="00101F60" w:rsidP="00101F60">
      <w:pPr>
        <w:numPr>
          <w:ilvl w:val="0"/>
          <w:numId w:val="7"/>
        </w:numPr>
      </w:pPr>
      <w:proofErr w:type="spellStart"/>
      <w:r w:rsidRPr="00D103AB">
        <w:rPr>
          <w:i/>
          <w:iCs/>
        </w:rPr>
        <w:t>Service</w:t>
      </w:r>
      <w:proofErr w:type="spellEnd"/>
      <w:r w:rsidRPr="00D103AB">
        <w:rPr>
          <w:i/>
          <w:iCs/>
        </w:rPr>
        <w:t xml:space="preserve"> </w:t>
      </w:r>
      <w:proofErr w:type="spellStart"/>
      <w:r w:rsidRPr="00D103AB">
        <w:rPr>
          <w:i/>
          <w:iCs/>
        </w:rPr>
        <w:t>Object</w:t>
      </w:r>
      <w:proofErr w:type="spellEnd"/>
      <w:r w:rsidRPr="00E217BB">
        <w:t>: este tipo de objeto puede contener información relativa a un protocolo, ICMP, ICMPv6, puertos o rangos TCP o UDP.</w:t>
      </w:r>
    </w:p>
    <w:p w14:paraId="4EC35EE3" w14:textId="77777777" w:rsidR="00101F60" w:rsidRPr="00E217BB" w:rsidRDefault="00101F60" w:rsidP="00101F60">
      <w:pPr>
        <w:numPr>
          <w:ilvl w:val="0"/>
          <w:numId w:val="7"/>
        </w:numPr>
        <w:jc w:val="left"/>
      </w:pPr>
      <w:r w:rsidRPr="00BE37F7">
        <w:rPr>
          <w:i/>
          <w:iCs/>
        </w:rPr>
        <w:t xml:space="preserve">Local </w:t>
      </w:r>
      <w:proofErr w:type="spellStart"/>
      <w:r w:rsidRPr="00BE37F7">
        <w:rPr>
          <w:i/>
          <w:iCs/>
        </w:rPr>
        <w:t>User</w:t>
      </w:r>
      <w:proofErr w:type="spellEnd"/>
      <w:r w:rsidRPr="00BE37F7">
        <w:rPr>
          <w:i/>
          <w:iCs/>
        </w:rPr>
        <w:t xml:space="preserve"> </w:t>
      </w:r>
      <w:proofErr w:type="spellStart"/>
      <w:r w:rsidRPr="00BE37F7">
        <w:rPr>
          <w:i/>
          <w:iCs/>
        </w:rPr>
        <w:t>Object</w:t>
      </w:r>
      <w:proofErr w:type="spellEnd"/>
      <w:r w:rsidRPr="00E217BB">
        <w:t>, usados para configuraciones de usuarios locales con perfiles individuales.</w:t>
      </w:r>
    </w:p>
    <w:p w14:paraId="381C00A2" w14:textId="77777777" w:rsidR="00101F60" w:rsidRPr="00E217BB" w:rsidRDefault="00101F60" w:rsidP="00101F60">
      <w:pPr>
        <w:numPr>
          <w:ilvl w:val="0"/>
          <w:numId w:val="7"/>
        </w:numPr>
        <w:jc w:val="left"/>
      </w:pPr>
      <w:r w:rsidRPr="00BE37F7">
        <w:rPr>
          <w:i/>
          <w:iCs/>
        </w:rPr>
        <w:t xml:space="preserve">Security </w:t>
      </w:r>
      <w:proofErr w:type="spellStart"/>
      <w:r w:rsidRPr="00BE37F7">
        <w:rPr>
          <w:i/>
          <w:iCs/>
        </w:rPr>
        <w:t>Group</w:t>
      </w:r>
      <w:proofErr w:type="spellEnd"/>
      <w:r w:rsidRPr="00BE37F7">
        <w:rPr>
          <w:i/>
          <w:iCs/>
        </w:rPr>
        <w:t xml:space="preserve"> </w:t>
      </w:r>
      <w:proofErr w:type="spellStart"/>
      <w:r w:rsidRPr="00BE37F7">
        <w:rPr>
          <w:i/>
          <w:iCs/>
        </w:rPr>
        <w:t>Object</w:t>
      </w:r>
      <w:proofErr w:type="spellEnd"/>
      <w:r w:rsidRPr="00E217BB">
        <w:t>: este tipo de objeto puede contener información relativa a listas de acceso ACL y otras reglas de filtrado.</w:t>
      </w:r>
    </w:p>
    <w:p w14:paraId="25511C59" w14:textId="77777777" w:rsidR="00101F60" w:rsidRPr="00E217BB" w:rsidRDefault="00101F60" w:rsidP="00101F60">
      <w:pPr>
        <w:numPr>
          <w:ilvl w:val="0"/>
          <w:numId w:val="7"/>
        </w:numPr>
        <w:jc w:val="left"/>
      </w:pPr>
      <w:r w:rsidRPr="00BE37F7">
        <w:rPr>
          <w:i/>
          <w:iCs/>
        </w:rPr>
        <w:t xml:space="preserve">Regular </w:t>
      </w:r>
      <w:proofErr w:type="spellStart"/>
      <w:r w:rsidRPr="00BE37F7">
        <w:rPr>
          <w:i/>
          <w:iCs/>
        </w:rPr>
        <w:t>expression</w:t>
      </w:r>
      <w:proofErr w:type="spellEnd"/>
      <w:r w:rsidRPr="00BE37F7">
        <w:rPr>
          <w:i/>
          <w:iCs/>
        </w:rPr>
        <w:t xml:space="preserve"> </w:t>
      </w:r>
      <w:proofErr w:type="spellStart"/>
      <w:r w:rsidRPr="00BE37F7">
        <w:rPr>
          <w:i/>
          <w:iCs/>
        </w:rPr>
        <w:t>Object</w:t>
      </w:r>
      <w:proofErr w:type="spellEnd"/>
      <w:r w:rsidRPr="00E217BB">
        <w:t>: este tipo de objeto puede contener información relativa a expresiones regulares de búsquedas para filtrar paquetes.</w:t>
      </w:r>
    </w:p>
    <w:p w14:paraId="33B93F79" w14:textId="77777777" w:rsidR="00101F60" w:rsidRPr="00E217BB" w:rsidRDefault="00101F60" w:rsidP="00101F60">
      <w:pPr>
        <w:numPr>
          <w:ilvl w:val="0"/>
          <w:numId w:val="7"/>
        </w:numPr>
        <w:jc w:val="left"/>
      </w:pPr>
      <w:r w:rsidRPr="00BE37F7">
        <w:rPr>
          <w:i/>
          <w:iCs/>
        </w:rPr>
        <w:t xml:space="preserve">Time </w:t>
      </w:r>
      <w:proofErr w:type="spellStart"/>
      <w:r w:rsidRPr="00BE37F7">
        <w:rPr>
          <w:i/>
          <w:iCs/>
        </w:rPr>
        <w:t>Range</w:t>
      </w:r>
      <w:proofErr w:type="spellEnd"/>
      <w:r w:rsidRPr="00BE37F7">
        <w:rPr>
          <w:i/>
          <w:iCs/>
        </w:rPr>
        <w:t xml:space="preserve"> </w:t>
      </w:r>
      <w:proofErr w:type="spellStart"/>
      <w:r w:rsidRPr="00BE37F7">
        <w:rPr>
          <w:i/>
          <w:iCs/>
        </w:rPr>
        <w:t>Object</w:t>
      </w:r>
      <w:proofErr w:type="spellEnd"/>
      <w:r w:rsidRPr="00E217BB">
        <w:t>: este tipo de objeto puede contener información relativa a definiciones de rangos de tiempo.</w:t>
      </w:r>
    </w:p>
    <w:p w14:paraId="64C4E730" w14:textId="77777777" w:rsidR="00101F60" w:rsidRPr="00E217BB" w:rsidRDefault="00101F60" w:rsidP="00101F60">
      <w:r w:rsidRPr="00E217BB">
        <w:t>Comandos necesarios para su configuración</w:t>
      </w:r>
    </w:p>
    <w:tbl>
      <w:tblPr>
        <w:tblStyle w:val="Tablanormal1"/>
        <w:tblW w:w="0" w:type="auto"/>
        <w:tblLook w:val="0400" w:firstRow="0" w:lastRow="0" w:firstColumn="0" w:lastColumn="0" w:noHBand="0" w:noVBand="1"/>
      </w:tblPr>
      <w:tblGrid>
        <w:gridCol w:w="4247"/>
        <w:gridCol w:w="4247"/>
      </w:tblGrid>
      <w:tr w:rsidR="00101F60" w:rsidRPr="00E217BB" w14:paraId="4E53E6E5" w14:textId="77777777" w:rsidTr="0076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7" w:type="dxa"/>
          </w:tcPr>
          <w:p w14:paraId="70E5FB4B" w14:textId="77777777" w:rsidR="00101F60" w:rsidRPr="00E217BB" w:rsidRDefault="00101F60" w:rsidP="007661A0">
            <w:pPr>
              <w:spacing w:line="259" w:lineRule="auto"/>
            </w:pPr>
            <w:proofErr w:type="spellStart"/>
            <w:r w:rsidRPr="00E217BB">
              <w:t>object-network</w:t>
            </w:r>
            <w:proofErr w:type="spellEnd"/>
            <w:r w:rsidRPr="00E217BB">
              <w:t xml:space="preserve"> &lt;</w:t>
            </w:r>
            <w:proofErr w:type="spellStart"/>
            <w:r w:rsidRPr="00E217BB">
              <w:t>nombre_del_objeto</w:t>
            </w:r>
            <w:proofErr w:type="spellEnd"/>
            <w:r w:rsidRPr="00E217BB">
              <w:t>&gt;</w:t>
            </w:r>
          </w:p>
          <w:p w14:paraId="41E66ACD" w14:textId="77777777" w:rsidR="00101F60" w:rsidRPr="00E217BB" w:rsidRDefault="00101F60" w:rsidP="007661A0">
            <w:pPr>
              <w:spacing w:line="259" w:lineRule="auto"/>
            </w:pPr>
            <w:r w:rsidRPr="00E217BB">
              <w:t>host &lt;</w:t>
            </w:r>
            <w:proofErr w:type="spellStart"/>
            <w:r w:rsidRPr="00E217BB">
              <w:t>dirección_IP</w:t>
            </w:r>
            <w:proofErr w:type="spellEnd"/>
            <w:r w:rsidRPr="00E217BB">
              <w:t>&gt; |</w:t>
            </w:r>
          </w:p>
          <w:p w14:paraId="3F9C0C5F" w14:textId="77777777" w:rsidR="00101F60" w:rsidRPr="00E217BB" w:rsidRDefault="00101F60" w:rsidP="007661A0">
            <w:pPr>
              <w:spacing w:line="259" w:lineRule="auto"/>
            </w:pPr>
            <w:proofErr w:type="spellStart"/>
            <w:r w:rsidRPr="00E217BB">
              <w:t>subnet</w:t>
            </w:r>
            <w:proofErr w:type="spellEnd"/>
            <w:r w:rsidRPr="00E217BB">
              <w:t xml:space="preserve"> &lt;</w:t>
            </w:r>
            <w:proofErr w:type="spellStart"/>
            <w:r w:rsidRPr="00E217BB">
              <w:rPr>
                <w:i/>
                <w:iCs/>
              </w:rPr>
              <w:t>direccionIP</w:t>
            </w:r>
            <w:proofErr w:type="spellEnd"/>
            <w:r w:rsidRPr="00E217BB">
              <w:rPr>
                <w:i/>
                <w:iCs/>
              </w:rPr>
              <w:t>&gt; &lt;mascara&gt;</w:t>
            </w:r>
            <w:r w:rsidRPr="00E217BB">
              <w:t xml:space="preserve"> | </w:t>
            </w:r>
          </w:p>
          <w:p w14:paraId="60936071" w14:textId="77777777" w:rsidR="00101F60" w:rsidRPr="00E217BB" w:rsidRDefault="00101F60" w:rsidP="007661A0">
            <w:pPr>
              <w:spacing w:line="259" w:lineRule="auto"/>
            </w:pPr>
            <w:proofErr w:type="spellStart"/>
            <w:r w:rsidRPr="00E217BB">
              <w:t>range</w:t>
            </w:r>
            <w:proofErr w:type="spellEnd"/>
            <w:r w:rsidRPr="00E217BB">
              <w:t xml:space="preserve"> &lt;</w:t>
            </w:r>
            <w:proofErr w:type="spellStart"/>
            <w:r w:rsidRPr="00E217BB">
              <w:rPr>
                <w:i/>
                <w:iCs/>
              </w:rPr>
              <w:t>direccionIPinicio</w:t>
            </w:r>
            <w:proofErr w:type="spellEnd"/>
            <w:r w:rsidRPr="00E217BB">
              <w:rPr>
                <w:i/>
                <w:iCs/>
              </w:rPr>
              <w:t>&gt; &lt;</w:t>
            </w:r>
            <w:proofErr w:type="spellStart"/>
            <w:r w:rsidRPr="00E217BB">
              <w:rPr>
                <w:i/>
                <w:iCs/>
              </w:rPr>
              <w:t>direccionIPfin</w:t>
            </w:r>
            <w:proofErr w:type="spellEnd"/>
            <w:r w:rsidRPr="00E217BB">
              <w:rPr>
                <w:i/>
                <w:iCs/>
              </w:rPr>
              <w:t>&gt;</w:t>
            </w:r>
            <w:r w:rsidRPr="00E217BB">
              <w:t xml:space="preserve"> |</w:t>
            </w:r>
          </w:p>
          <w:p w14:paraId="10E7B747" w14:textId="77777777" w:rsidR="00101F60" w:rsidRPr="00E217BB" w:rsidRDefault="00101F60" w:rsidP="007661A0">
            <w:pPr>
              <w:spacing w:line="259" w:lineRule="auto"/>
            </w:pPr>
            <w:proofErr w:type="spellStart"/>
            <w:r w:rsidRPr="00E217BB">
              <w:t>fqdn</w:t>
            </w:r>
            <w:proofErr w:type="spellEnd"/>
            <w:r w:rsidRPr="00E217BB">
              <w:t xml:space="preserve"> </w:t>
            </w:r>
            <w:r w:rsidRPr="00E217BB">
              <w:rPr>
                <w:i/>
                <w:iCs/>
              </w:rPr>
              <w:t>www.fqdn.com</w:t>
            </w:r>
          </w:p>
        </w:tc>
        <w:tc>
          <w:tcPr>
            <w:tcW w:w="4247" w:type="dxa"/>
          </w:tcPr>
          <w:p w14:paraId="246EEBAC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 xml:space="preserve">Define un objeto de red, se muestran ejemplos host, red, rango de direcciones, </w:t>
            </w:r>
            <w:proofErr w:type="spellStart"/>
            <w:r w:rsidRPr="00E217BB">
              <w:t>fqdn</w:t>
            </w:r>
            <w:proofErr w:type="spellEnd"/>
            <w:r>
              <w:t>…</w:t>
            </w:r>
          </w:p>
        </w:tc>
      </w:tr>
      <w:tr w:rsidR="00101F60" w:rsidRPr="00E217BB" w14:paraId="02EC4F1D" w14:textId="77777777" w:rsidTr="007661A0">
        <w:tc>
          <w:tcPr>
            <w:tcW w:w="4247" w:type="dxa"/>
          </w:tcPr>
          <w:p w14:paraId="03CDCEFD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t>object-group network &lt;</w:t>
            </w:r>
            <w:proofErr w:type="spellStart"/>
            <w:r w:rsidRPr="00D103AB">
              <w:rPr>
                <w:lang w:val="en-GB"/>
              </w:rPr>
              <w:t>nombre</w:t>
            </w:r>
            <w:proofErr w:type="spellEnd"/>
            <w:r w:rsidRPr="00D103AB">
              <w:rPr>
                <w:lang w:val="en-GB"/>
              </w:rPr>
              <w:t>&gt;</w:t>
            </w:r>
          </w:p>
          <w:p w14:paraId="098A73B0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bookmarkStart w:id="10" w:name="pgfId-1620654"/>
            <w:bookmarkEnd w:id="10"/>
            <w:r w:rsidRPr="00D103AB">
              <w:rPr>
                <w:lang w:val="en-GB"/>
              </w:rPr>
              <w:t>description &lt;</w:t>
            </w:r>
            <w:proofErr w:type="spellStart"/>
            <w:r w:rsidRPr="00D103AB">
              <w:rPr>
                <w:lang w:val="en-GB"/>
              </w:rPr>
              <w:t>descripción</w:t>
            </w:r>
            <w:proofErr w:type="spellEnd"/>
            <w:r w:rsidRPr="00D103AB">
              <w:rPr>
                <w:lang w:val="en-GB"/>
              </w:rPr>
              <w:t>&gt;</w:t>
            </w:r>
          </w:p>
          <w:p w14:paraId="1F84EE1F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bookmarkStart w:id="11" w:name="pgfId-1620655"/>
            <w:bookmarkEnd w:id="11"/>
            <w:r w:rsidRPr="00D103AB">
              <w:rPr>
                <w:lang w:val="en-GB"/>
              </w:rPr>
              <w:t>object host &lt;IP1&gt;</w:t>
            </w:r>
          </w:p>
          <w:p w14:paraId="49AFE42B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bookmarkStart w:id="12" w:name="pgfId-1620656"/>
            <w:bookmarkEnd w:id="12"/>
            <w:r w:rsidRPr="00D103AB">
              <w:rPr>
                <w:lang w:val="en-GB"/>
              </w:rPr>
              <w:t>object host &lt;IP2&gt;</w:t>
            </w:r>
          </w:p>
          <w:p w14:paraId="7BD11557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bookmarkStart w:id="13" w:name="pgfId-1620657"/>
            <w:bookmarkEnd w:id="13"/>
            <w:r w:rsidRPr="00D103AB">
              <w:rPr>
                <w:lang w:val="en-GB"/>
              </w:rPr>
              <w:t>object host &lt;IP3&gt; |</w:t>
            </w:r>
          </w:p>
          <w:p w14:paraId="1F2CB500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lastRenderedPageBreak/>
              <w:t>range &lt;IP1</w:t>
            </w:r>
            <w:r w:rsidRPr="00D103AB">
              <w:rPr>
                <w:i/>
                <w:iCs/>
                <w:lang w:val="en-GB"/>
              </w:rPr>
              <w:t xml:space="preserve"> IP3&gt;</w:t>
            </w:r>
            <w:r w:rsidRPr="00D103AB">
              <w:rPr>
                <w:lang w:val="en-GB"/>
              </w:rPr>
              <w:t xml:space="preserve"> |</w:t>
            </w:r>
          </w:p>
          <w:p w14:paraId="1128875C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t>object &lt;</w:t>
            </w:r>
            <w:proofErr w:type="spellStart"/>
            <w:r w:rsidRPr="00D103AB">
              <w:rPr>
                <w:lang w:val="en-GB"/>
              </w:rPr>
              <w:t>objeto_network</w:t>
            </w:r>
            <w:proofErr w:type="spellEnd"/>
            <w:r w:rsidRPr="00D103AB">
              <w:rPr>
                <w:lang w:val="en-GB"/>
              </w:rPr>
              <w:t>&gt;</w:t>
            </w:r>
          </w:p>
        </w:tc>
        <w:tc>
          <w:tcPr>
            <w:tcW w:w="4247" w:type="dxa"/>
          </w:tcPr>
          <w:p w14:paraId="5ADD9D67" w14:textId="77777777" w:rsidR="00101F60" w:rsidRPr="00E217BB" w:rsidRDefault="00101F60" w:rsidP="007661A0">
            <w:pPr>
              <w:spacing w:after="160" w:line="259" w:lineRule="auto"/>
            </w:pPr>
            <w:r w:rsidRPr="00E217BB">
              <w:lastRenderedPageBreak/>
              <w:t xml:space="preserve">Define un grupo de objetos de red, se forma mediante objetos tipo </w:t>
            </w:r>
            <w:proofErr w:type="spellStart"/>
            <w:r w:rsidRPr="00A26564">
              <w:rPr>
                <w:i/>
                <w:iCs/>
              </w:rPr>
              <w:t>network</w:t>
            </w:r>
            <w:proofErr w:type="spellEnd"/>
            <w:r w:rsidRPr="00E217BB">
              <w:t>, permite incluir otros objetos creados.</w:t>
            </w:r>
          </w:p>
        </w:tc>
      </w:tr>
      <w:tr w:rsidR="00101F60" w:rsidRPr="00E217BB" w14:paraId="5A053254" w14:textId="77777777" w:rsidTr="0076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7" w:type="dxa"/>
          </w:tcPr>
          <w:p w14:paraId="3EA3C515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t>object-service &lt;</w:t>
            </w:r>
            <w:proofErr w:type="spellStart"/>
            <w:r w:rsidRPr="00D103AB">
              <w:rPr>
                <w:lang w:val="en-GB"/>
              </w:rPr>
              <w:t>serviceObject</w:t>
            </w:r>
            <w:proofErr w:type="spellEnd"/>
            <w:r w:rsidRPr="00D103AB">
              <w:rPr>
                <w:lang w:val="en-GB"/>
              </w:rPr>
              <w:t xml:space="preserve">&gt;service </w:t>
            </w:r>
          </w:p>
          <w:p w14:paraId="2BCC7D4A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t>protocol &lt;protocol&gt; |</w:t>
            </w:r>
          </w:p>
          <w:p w14:paraId="5EEF5560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proofErr w:type="spellStart"/>
            <w:r w:rsidRPr="00D103AB">
              <w:rPr>
                <w:lang w:val="en-GB"/>
              </w:rPr>
              <w:t>icmp</w:t>
            </w:r>
            <w:proofErr w:type="spellEnd"/>
            <w:r w:rsidRPr="00D103AB">
              <w:rPr>
                <w:lang w:val="en-GB"/>
              </w:rPr>
              <w:t xml:space="preserve"> </w:t>
            </w:r>
            <w:proofErr w:type="spellStart"/>
            <w:r w:rsidRPr="00D103AB">
              <w:rPr>
                <w:lang w:val="en-GB"/>
              </w:rPr>
              <w:t>icmp</w:t>
            </w:r>
            <w:proofErr w:type="spellEnd"/>
            <w:r w:rsidRPr="00D103AB">
              <w:rPr>
                <w:lang w:val="en-GB"/>
              </w:rPr>
              <w:t>-type &lt;</w:t>
            </w:r>
            <w:proofErr w:type="spellStart"/>
            <w:r w:rsidRPr="00D103AB">
              <w:rPr>
                <w:lang w:val="en-GB"/>
              </w:rPr>
              <w:t>code_icmp</w:t>
            </w:r>
            <w:proofErr w:type="spellEnd"/>
            <w:r w:rsidRPr="00D103AB">
              <w:rPr>
                <w:lang w:val="en-GB"/>
              </w:rPr>
              <w:t xml:space="preserve">&gt; | </w:t>
            </w:r>
          </w:p>
          <w:p w14:paraId="1EAB2762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t>icmp6 icmp6-type &lt;</w:t>
            </w:r>
            <w:proofErr w:type="spellStart"/>
            <w:r w:rsidRPr="00D103AB">
              <w:rPr>
                <w:lang w:val="en-GB"/>
              </w:rPr>
              <w:t>code_icmp</w:t>
            </w:r>
            <w:proofErr w:type="spellEnd"/>
            <w:r w:rsidRPr="00D103AB">
              <w:rPr>
                <w:lang w:val="en-GB"/>
              </w:rPr>
              <w:t xml:space="preserve">&gt; | </w:t>
            </w:r>
          </w:p>
          <w:p w14:paraId="27129679" w14:textId="77777777" w:rsidR="00101F60" w:rsidRPr="00D103AB" w:rsidRDefault="00101F60" w:rsidP="007661A0">
            <w:pPr>
              <w:spacing w:line="259" w:lineRule="auto"/>
              <w:rPr>
                <w:lang w:val="en-GB"/>
              </w:rPr>
            </w:pPr>
            <w:r w:rsidRPr="00D103AB">
              <w:rPr>
                <w:lang w:val="en-GB"/>
              </w:rPr>
              <w:t>&lt;</w:t>
            </w:r>
            <w:proofErr w:type="spellStart"/>
            <w:r w:rsidRPr="00D103AB">
              <w:rPr>
                <w:lang w:val="en-GB"/>
              </w:rPr>
              <w:t>tcp</w:t>
            </w:r>
            <w:proofErr w:type="spellEnd"/>
            <w:r w:rsidRPr="00D103AB">
              <w:rPr>
                <w:lang w:val="en-GB"/>
              </w:rPr>
              <w:t>/</w:t>
            </w:r>
            <w:proofErr w:type="spellStart"/>
            <w:r w:rsidRPr="00D103AB">
              <w:rPr>
                <w:lang w:val="en-GB"/>
              </w:rPr>
              <w:t>udp</w:t>
            </w:r>
            <w:proofErr w:type="spellEnd"/>
            <w:r w:rsidRPr="00D103AB">
              <w:rPr>
                <w:lang w:val="en-GB"/>
              </w:rPr>
              <w:t>&gt; source &lt;port&gt; destination &lt;port&gt;</w:t>
            </w:r>
          </w:p>
        </w:tc>
        <w:tc>
          <w:tcPr>
            <w:tcW w:w="4247" w:type="dxa"/>
          </w:tcPr>
          <w:p w14:paraId="0F235875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 xml:space="preserve">Define un objeto de tipo servicio, permite la especificación de protocolos por su nombre conocido o </w:t>
            </w:r>
            <w:proofErr w:type="spellStart"/>
            <w:r w:rsidRPr="00E217BB">
              <w:t>nº</w:t>
            </w:r>
            <w:proofErr w:type="spellEnd"/>
            <w:r w:rsidRPr="00E217BB">
              <w:t xml:space="preserve"> de puerto, así como filtrado minucioso por tipo de códigos </w:t>
            </w:r>
            <w:proofErr w:type="spellStart"/>
            <w:r w:rsidRPr="00E217BB">
              <w:t>icmp</w:t>
            </w:r>
            <w:proofErr w:type="spellEnd"/>
            <w:r w:rsidRPr="00E217BB">
              <w:t>.</w:t>
            </w:r>
          </w:p>
        </w:tc>
      </w:tr>
      <w:tr w:rsidR="00101F60" w:rsidRPr="00E217BB" w14:paraId="7C35730A" w14:textId="77777777" w:rsidTr="007661A0">
        <w:tc>
          <w:tcPr>
            <w:tcW w:w="4247" w:type="dxa"/>
          </w:tcPr>
          <w:p w14:paraId="1468B8B4" w14:textId="77777777" w:rsidR="00101F60" w:rsidRPr="00E217BB" w:rsidRDefault="00101F60" w:rsidP="007661A0">
            <w:pPr>
              <w:spacing w:after="160" w:line="259" w:lineRule="auto"/>
            </w:pPr>
            <w:proofErr w:type="spellStart"/>
            <w:r w:rsidRPr="00E217BB">
              <w:t>regex</w:t>
            </w:r>
            <w:proofErr w:type="spellEnd"/>
            <w:r w:rsidRPr="00E217BB">
              <w:t xml:space="preserve"> </w:t>
            </w:r>
            <w:proofErr w:type="spellStart"/>
            <w:r w:rsidRPr="00E217BB">
              <w:t>url</w:t>
            </w:r>
            <w:proofErr w:type="spellEnd"/>
            <w:r w:rsidRPr="00E217BB">
              <w:t xml:space="preserve"> &lt;</w:t>
            </w:r>
            <w:proofErr w:type="spellStart"/>
            <w:r w:rsidRPr="00E217BB">
              <w:t>algunaweb</w:t>
            </w:r>
            <w:proofErr w:type="spellEnd"/>
            <w:r w:rsidRPr="00E217BB">
              <w:t>\.</w:t>
            </w:r>
            <w:proofErr w:type="spellStart"/>
            <w:r w:rsidRPr="00E217BB">
              <w:t>com</w:t>
            </w:r>
            <w:proofErr w:type="spellEnd"/>
            <w:r w:rsidRPr="00E217BB">
              <w:t>&gt;</w:t>
            </w:r>
          </w:p>
        </w:tc>
        <w:tc>
          <w:tcPr>
            <w:tcW w:w="4247" w:type="dxa"/>
          </w:tcPr>
          <w:p w14:paraId="1082925B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 xml:space="preserve">Define un objeto de expresión regular con un nombre, </w:t>
            </w:r>
            <w:proofErr w:type="spellStart"/>
            <w:r w:rsidRPr="00E217BB">
              <w:t>ej</w:t>
            </w:r>
            <w:proofErr w:type="spellEnd"/>
            <w:r w:rsidRPr="00E217BB">
              <w:t>: filtrar</w:t>
            </w:r>
            <w:r>
              <w:t>á</w:t>
            </w:r>
            <w:r w:rsidRPr="00E217BB">
              <w:t xml:space="preserve"> el tráfico que incluya la siguiente cadena “algunaweb.com”.</w:t>
            </w:r>
          </w:p>
        </w:tc>
      </w:tr>
      <w:tr w:rsidR="00101F60" w:rsidRPr="00E217BB" w14:paraId="02D57395" w14:textId="77777777" w:rsidTr="0076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7" w:type="dxa"/>
          </w:tcPr>
          <w:p w14:paraId="298B3980" w14:textId="77777777" w:rsidR="00101F60" w:rsidRPr="00E217BB" w:rsidRDefault="00101F60" w:rsidP="007661A0">
            <w:pPr>
              <w:spacing w:line="259" w:lineRule="auto"/>
            </w:pPr>
            <w:r w:rsidRPr="00E217BB">
              <w:t xml:space="preserve">time </w:t>
            </w:r>
            <w:proofErr w:type="spellStart"/>
            <w:r w:rsidRPr="00E217BB">
              <w:t>range</w:t>
            </w:r>
            <w:proofErr w:type="spellEnd"/>
            <w:r w:rsidRPr="00E217BB">
              <w:t xml:space="preserve"> &lt;nombre rango&gt;</w:t>
            </w:r>
          </w:p>
          <w:p w14:paraId="5D29A882" w14:textId="77777777" w:rsidR="00101F60" w:rsidRPr="00E217BB" w:rsidRDefault="00101F60" w:rsidP="007661A0">
            <w:pPr>
              <w:spacing w:line="259" w:lineRule="auto"/>
            </w:pPr>
            <w:proofErr w:type="spellStart"/>
            <w:r w:rsidRPr="00E217BB">
              <w:t>periodic</w:t>
            </w:r>
            <w:proofErr w:type="spellEnd"/>
            <w:r w:rsidRPr="00E217BB">
              <w:t xml:space="preserve"> &lt;día&gt; &lt;</w:t>
            </w:r>
            <w:proofErr w:type="spellStart"/>
            <w:r w:rsidRPr="00E217BB">
              <w:t>hh:mm</w:t>
            </w:r>
            <w:proofErr w:type="spellEnd"/>
            <w:r w:rsidRPr="00E217BB">
              <w:t xml:space="preserve">&gt; </w:t>
            </w:r>
            <w:proofErr w:type="spellStart"/>
            <w:r w:rsidRPr="00E217BB">
              <w:t>to</w:t>
            </w:r>
            <w:proofErr w:type="spellEnd"/>
            <w:r w:rsidRPr="00E217BB">
              <w:t xml:space="preserve"> &lt;día&gt; &lt;</w:t>
            </w:r>
            <w:proofErr w:type="spellStart"/>
            <w:r w:rsidRPr="00E217BB">
              <w:t>hh:mm</w:t>
            </w:r>
            <w:proofErr w:type="spellEnd"/>
            <w:r w:rsidRPr="00E217BB">
              <w:t>&gt;</w:t>
            </w:r>
          </w:p>
        </w:tc>
        <w:tc>
          <w:tcPr>
            <w:tcW w:w="4247" w:type="dxa"/>
          </w:tcPr>
          <w:p w14:paraId="2232683B" w14:textId="77777777" w:rsidR="00101F60" w:rsidRPr="00E217BB" w:rsidRDefault="00101F60" w:rsidP="007661A0">
            <w:pPr>
              <w:keepNext/>
              <w:spacing w:after="160" w:line="259" w:lineRule="auto"/>
            </w:pPr>
            <w:r w:rsidRPr="00E217BB">
              <w:t>Define un objeto de tipo rango de tiempo, puede ser periódico, desde la fecha hasta la fecha indicada en diferentes formatos.</w:t>
            </w:r>
          </w:p>
        </w:tc>
      </w:tr>
    </w:tbl>
    <w:p w14:paraId="51BFCDEE" w14:textId="77777777" w:rsidR="00101F60" w:rsidRDefault="00101F60" w:rsidP="00101F60">
      <w:pPr>
        <w:pStyle w:val="Descripcin"/>
        <w:jc w:val="center"/>
        <w:rPr>
          <w:rFonts w:asciiTheme="majorHAnsi" w:eastAsiaTheme="majorEastAsia" w:hAnsiTheme="majorHAnsi" w:cstheme="majorBidi"/>
          <w:sz w:val="24"/>
          <w:szCs w:val="24"/>
        </w:rPr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>: Comandos para configurar objetos</w:t>
      </w:r>
    </w:p>
    <w:p w14:paraId="464C0326" w14:textId="77777777" w:rsidR="00101F60" w:rsidRPr="00101F60" w:rsidRDefault="00101F60" w:rsidP="00101F60">
      <w:pPr>
        <w:rPr>
          <w:b/>
          <w:bCs/>
          <w:sz w:val="24"/>
          <w:szCs w:val="24"/>
          <w:u w:val="single"/>
        </w:rPr>
      </w:pPr>
      <w:bookmarkStart w:id="14" w:name="_Toc152528148"/>
      <w:r w:rsidRPr="00101F60">
        <w:rPr>
          <w:b/>
          <w:bCs/>
          <w:sz w:val="24"/>
          <w:szCs w:val="24"/>
          <w:u w:val="single"/>
        </w:rPr>
        <w:t>Listas de control de acceso - ACL</w:t>
      </w:r>
      <w:bookmarkEnd w:id="14"/>
    </w:p>
    <w:p w14:paraId="6D21918F" w14:textId="77777777" w:rsidR="00101F60" w:rsidRPr="00E217BB" w:rsidRDefault="00101F60" w:rsidP="00101F60">
      <w:r w:rsidRPr="00E217BB">
        <w:t xml:space="preserve">Las listas de </w:t>
      </w:r>
      <w:r>
        <w:t xml:space="preserve">control de </w:t>
      </w:r>
      <w:r w:rsidRPr="00E217BB">
        <w:t>acceso (ACL) están formadas por uno o más registros ACE</w:t>
      </w:r>
      <w:r>
        <w:t xml:space="preserve"> (</w:t>
      </w:r>
      <w:r w:rsidRPr="008046C5">
        <w:rPr>
          <w:i/>
          <w:iCs/>
        </w:rPr>
        <w:t xml:space="preserve">Access Control </w:t>
      </w:r>
      <w:proofErr w:type="spellStart"/>
      <w:r w:rsidRPr="008046C5">
        <w:rPr>
          <w:i/>
          <w:iCs/>
        </w:rPr>
        <w:t>Entry</w:t>
      </w:r>
      <w:proofErr w:type="spellEnd"/>
      <w:r>
        <w:t>)</w:t>
      </w:r>
      <w:r w:rsidRPr="00E217BB">
        <w:t>. Un registro ACE es una regla que especifica si permite o bloquea un paquete recibido. Las reglas se pueden aplicar a objetos, protocolos, direcciones (origen y destino) y puertos (origen y destino).</w:t>
      </w:r>
    </w:p>
    <w:p w14:paraId="3BDA031A" w14:textId="77777777" w:rsidR="00101F60" w:rsidRPr="00E217BB" w:rsidRDefault="00101F60" w:rsidP="00101F60">
      <w:r w:rsidRPr="00E217BB">
        <w:t xml:space="preserve">Las listas de </w:t>
      </w:r>
      <w:r>
        <w:t xml:space="preserve">control de </w:t>
      </w:r>
      <w:r w:rsidRPr="00E217BB">
        <w:t xml:space="preserve">acceso se pueden configurar para distintos protocolos de </w:t>
      </w:r>
      <w:r>
        <w:t>encaminamiento</w:t>
      </w:r>
      <w:r w:rsidRPr="00E217BB">
        <w:t xml:space="preserve"> (OSPF, EIGPR, RIP, BGP …) y de red (I</w:t>
      </w:r>
      <w:r>
        <w:t>P</w:t>
      </w:r>
      <w:r w:rsidRPr="00E217BB">
        <w:t>, ICMP, AppleTalk…).</w:t>
      </w:r>
    </w:p>
    <w:p w14:paraId="35B5C281" w14:textId="77777777" w:rsidR="00101F60" w:rsidRPr="00E217BB" w:rsidRDefault="00101F60" w:rsidP="00101F60">
      <w:r w:rsidRPr="00E217BB">
        <w:t>Existen diferentes tipos de listas</w:t>
      </w:r>
      <w:r>
        <w:t>:</w:t>
      </w:r>
    </w:p>
    <w:p w14:paraId="18F3A256" w14:textId="77777777" w:rsidR="00101F60" w:rsidRPr="00E217BB" w:rsidRDefault="00101F60" w:rsidP="00101F60">
      <w:pPr>
        <w:numPr>
          <w:ilvl w:val="0"/>
          <w:numId w:val="8"/>
        </w:numPr>
      </w:pPr>
      <w:proofErr w:type="spellStart"/>
      <w:r w:rsidRPr="00D103AB">
        <w:rPr>
          <w:i/>
          <w:iCs/>
        </w:rPr>
        <w:t>Standar</w:t>
      </w:r>
      <w:proofErr w:type="spellEnd"/>
      <w:r w:rsidRPr="00D103AB">
        <w:rPr>
          <w:i/>
          <w:iCs/>
        </w:rPr>
        <w:t xml:space="preserve"> </w:t>
      </w:r>
      <w:proofErr w:type="spellStart"/>
      <w:r w:rsidRPr="00D103AB">
        <w:rPr>
          <w:i/>
          <w:iCs/>
        </w:rPr>
        <w:t>Acces</w:t>
      </w:r>
      <w:proofErr w:type="spellEnd"/>
      <w:r w:rsidRPr="00D103AB">
        <w:rPr>
          <w:i/>
          <w:iCs/>
        </w:rPr>
        <w:t xml:space="preserve"> </w:t>
      </w:r>
      <w:proofErr w:type="spellStart"/>
      <w:r w:rsidRPr="00D103AB">
        <w:rPr>
          <w:i/>
          <w:iCs/>
        </w:rPr>
        <w:t>List</w:t>
      </w:r>
      <w:proofErr w:type="spellEnd"/>
      <w:r w:rsidRPr="00E217BB">
        <w:t xml:space="preserve"> (permite/bloquea paquetes solo con el dato </w:t>
      </w:r>
      <w:r>
        <w:t>IP</w:t>
      </w:r>
      <w:r w:rsidRPr="00E217BB">
        <w:t xml:space="preserve"> destino)</w:t>
      </w:r>
      <w:r>
        <w:t>.</w:t>
      </w:r>
    </w:p>
    <w:p w14:paraId="55A77E0E" w14:textId="77777777" w:rsidR="00101F60" w:rsidRPr="00E217BB" w:rsidRDefault="00101F60" w:rsidP="00101F60">
      <w:pPr>
        <w:numPr>
          <w:ilvl w:val="0"/>
          <w:numId w:val="8"/>
        </w:numPr>
      </w:pPr>
      <w:r w:rsidRPr="00D103AB">
        <w:rPr>
          <w:i/>
          <w:iCs/>
        </w:rPr>
        <w:t xml:space="preserve">Extended </w:t>
      </w:r>
      <w:proofErr w:type="spellStart"/>
      <w:r w:rsidRPr="00D103AB">
        <w:rPr>
          <w:i/>
          <w:iCs/>
        </w:rPr>
        <w:t>Acces</w:t>
      </w:r>
      <w:proofErr w:type="spellEnd"/>
      <w:r w:rsidRPr="00D103AB">
        <w:rPr>
          <w:i/>
          <w:iCs/>
        </w:rPr>
        <w:t xml:space="preserve"> </w:t>
      </w:r>
      <w:proofErr w:type="spellStart"/>
      <w:r w:rsidRPr="00D103AB">
        <w:rPr>
          <w:i/>
          <w:iCs/>
        </w:rPr>
        <w:t>List</w:t>
      </w:r>
      <w:proofErr w:type="spellEnd"/>
      <w:r w:rsidRPr="00E217BB">
        <w:t xml:space="preserve"> </w:t>
      </w:r>
      <w:r>
        <w:t>utiliza</w:t>
      </w:r>
      <w:r w:rsidRPr="00E217BB">
        <w:t xml:space="preserve"> uno o más ACE con varios de los siguientes datos; </w:t>
      </w:r>
      <w:r>
        <w:t>MAC</w:t>
      </w:r>
      <w:r w:rsidRPr="00E217BB">
        <w:t>, IP (origen y destino), protocolo, puerto TCP/UDP (origen y destino), ICMP</w:t>
      </w:r>
      <w:r>
        <w:t>, etc.</w:t>
      </w:r>
    </w:p>
    <w:p w14:paraId="159BBD80" w14:textId="77777777" w:rsidR="00101F60" w:rsidRPr="00D103AB" w:rsidRDefault="00101F60" w:rsidP="00101F60">
      <w:pPr>
        <w:numPr>
          <w:ilvl w:val="0"/>
          <w:numId w:val="8"/>
        </w:numPr>
        <w:rPr>
          <w:lang w:val="en-GB"/>
        </w:rPr>
      </w:pPr>
      <w:proofErr w:type="spellStart"/>
      <w:r w:rsidRPr="00D103AB">
        <w:rPr>
          <w:i/>
          <w:iCs/>
          <w:lang w:val="en-GB"/>
        </w:rPr>
        <w:t>EtherType</w:t>
      </w:r>
      <w:proofErr w:type="spellEnd"/>
      <w:r w:rsidRPr="00D103AB">
        <w:rPr>
          <w:i/>
          <w:iCs/>
          <w:lang w:val="en-GB"/>
        </w:rPr>
        <w:t xml:space="preserve"> Access list</w:t>
      </w:r>
      <w:r w:rsidRPr="00D103AB">
        <w:rPr>
          <w:lang w:val="en-GB"/>
        </w:rPr>
        <w:t xml:space="preserve">, para </w:t>
      </w:r>
      <w:proofErr w:type="spellStart"/>
      <w:r w:rsidRPr="00D103AB">
        <w:rPr>
          <w:lang w:val="en-GB"/>
        </w:rPr>
        <w:t>conexiones</w:t>
      </w:r>
      <w:proofErr w:type="spellEnd"/>
      <w:r w:rsidRPr="00D103AB">
        <w:rPr>
          <w:lang w:val="en-GB"/>
        </w:rPr>
        <w:t xml:space="preserve"> </w:t>
      </w:r>
      <w:proofErr w:type="spellStart"/>
      <w:r w:rsidRPr="00D103AB">
        <w:rPr>
          <w:lang w:val="en-GB"/>
        </w:rPr>
        <w:t>tipo</w:t>
      </w:r>
      <w:proofErr w:type="spellEnd"/>
      <w:r w:rsidRPr="00D103AB">
        <w:rPr>
          <w:lang w:val="en-GB"/>
        </w:rPr>
        <w:t xml:space="preserve"> </w:t>
      </w:r>
      <w:proofErr w:type="spellStart"/>
      <w:r w:rsidRPr="00D103AB">
        <w:rPr>
          <w:lang w:val="en-GB"/>
        </w:rPr>
        <w:t>EtherType</w:t>
      </w:r>
      <w:proofErr w:type="spellEnd"/>
      <w:r w:rsidRPr="00D103AB">
        <w:rPr>
          <w:lang w:val="en-GB"/>
        </w:rPr>
        <w:t>.</w:t>
      </w:r>
    </w:p>
    <w:p w14:paraId="12C185E2" w14:textId="77777777" w:rsidR="00101F60" w:rsidRPr="00E217BB" w:rsidRDefault="00101F60" w:rsidP="00101F60">
      <w:pPr>
        <w:numPr>
          <w:ilvl w:val="0"/>
          <w:numId w:val="8"/>
        </w:numPr>
      </w:pPr>
      <w:proofErr w:type="spellStart"/>
      <w:r w:rsidRPr="00D103AB">
        <w:rPr>
          <w:i/>
          <w:iCs/>
        </w:rPr>
        <w:t>WebType</w:t>
      </w:r>
      <w:proofErr w:type="spellEnd"/>
      <w:r w:rsidRPr="00E217BB">
        <w:t xml:space="preserve">, configuraciones de filtros para conexiones web, http, https, </w:t>
      </w:r>
      <w:proofErr w:type="spellStart"/>
      <w:r w:rsidRPr="00E217BB">
        <w:t>smtp</w:t>
      </w:r>
      <w:proofErr w:type="spellEnd"/>
      <w:r w:rsidRPr="00E217BB">
        <w:t xml:space="preserve">, imap4, pop3, </w:t>
      </w:r>
      <w:proofErr w:type="spellStart"/>
      <w:r w:rsidRPr="00E217BB">
        <w:t>cifs</w:t>
      </w:r>
      <w:proofErr w:type="spellEnd"/>
      <w:r w:rsidRPr="00E217BB">
        <w:t xml:space="preserve">, ftp, </w:t>
      </w:r>
      <w:proofErr w:type="spellStart"/>
      <w:r w:rsidRPr="00E217BB">
        <w:t>ssh</w:t>
      </w:r>
      <w:proofErr w:type="spellEnd"/>
      <w:r>
        <w:t>, etc.</w:t>
      </w:r>
    </w:p>
    <w:p w14:paraId="2539F34A" w14:textId="77777777" w:rsidR="00101F60" w:rsidRPr="00E217BB" w:rsidRDefault="00101F60" w:rsidP="00101F60">
      <w:r>
        <w:t>En</w:t>
      </w:r>
      <w:r w:rsidRPr="00E217BB">
        <w:t xml:space="preserve"> todas ellas se pueden utilizar objetos</w:t>
      </w:r>
      <w:r>
        <w:t>.</w:t>
      </w:r>
      <w:r w:rsidRPr="00E217BB">
        <w:t xml:space="preserve"> </w:t>
      </w:r>
      <w:r>
        <w:t>L</w:t>
      </w:r>
      <w:r w:rsidRPr="00E217BB">
        <w:t>a configuración de las listas de acceso en cuanto a extensión de criterios varia en base a la versión software.</w:t>
      </w:r>
    </w:p>
    <w:p w14:paraId="3B371C99" w14:textId="77777777" w:rsidR="00101F60" w:rsidRPr="00E217BB" w:rsidRDefault="00101F60" w:rsidP="00101F60">
      <w:r>
        <w:t>Los c</w:t>
      </w:r>
      <w:r w:rsidRPr="00E217BB">
        <w:t>omandos necesarios para su configuración</w:t>
      </w:r>
      <w:r>
        <w:t xml:space="preserve"> se muestran en la </w:t>
      </w:r>
      <w:r>
        <w:fldChar w:fldCharType="begin"/>
      </w:r>
      <w:r>
        <w:instrText xml:space="preserve"> REF _Ref152527371 \h </w:instrText>
      </w:r>
      <w:r>
        <w:fldChar w:fldCharType="separate"/>
      </w:r>
      <w:r>
        <w:t xml:space="preserve">Tabla </w:t>
      </w:r>
      <w:r>
        <w:rPr>
          <w:noProof/>
        </w:rPr>
        <w:t>3</w:t>
      </w:r>
      <w:r>
        <w:fldChar w:fldCharType="end"/>
      </w:r>
      <w:r>
        <w:t>.</w:t>
      </w:r>
    </w:p>
    <w:tbl>
      <w:tblPr>
        <w:tblStyle w:val="Tablanormal1"/>
        <w:tblW w:w="0" w:type="auto"/>
        <w:tblLook w:val="0400" w:firstRow="0" w:lastRow="0" w:firstColumn="0" w:lastColumn="0" w:noHBand="0" w:noVBand="1"/>
      </w:tblPr>
      <w:tblGrid>
        <w:gridCol w:w="4247"/>
        <w:gridCol w:w="4247"/>
      </w:tblGrid>
      <w:tr w:rsidR="00101F60" w:rsidRPr="00E217BB" w14:paraId="115B70D1" w14:textId="77777777" w:rsidTr="0076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7" w:type="dxa"/>
          </w:tcPr>
          <w:p w14:paraId="4C50F4B2" w14:textId="77777777" w:rsidR="00101F60" w:rsidRPr="00E217BB" w:rsidRDefault="00101F60" w:rsidP="007661A0">
            <w:pPr>
              <w:spacing w:after="160" w:line="259" w:lineRule="auto"/>
              <w:jc w:val="left"/>
              <w:rPr>
                <w:i/>
                <w:iCs/>
              </w:rPr>
            </w:pPr>
            <w:proofErr w:type="spellStart"/>
            <w:r w:rsidRPr="00E217BB">
              <w:rPr>
                <w:i/>
                <w:iCs/>
              </w:rPr>
              <w:t>access-list</w:t>
            </w:r>
            <w:proofErr w:type="spellEnd"/>
            <w:r w:rsidRPr="00E217BB">
              <w:rPr>
                <w:i/>
                <w:iCs/>
              </w:rPr>
              <w:t xml:space="preserve"> &lt;</w:t>
            </w:r>
            <w:proofErr w:type="spellStart"/>
            <w:r w:rsidRPr="00E217BB">
              <w:rPr>
                <w:i/>
                <w:iCs/>
              </w:rPr>
              <w:t>nombreACL</w:t>
            </w:r>
            <w:proofErr w:type="spellEnd"/>
            <w:r w:rsidRPr="00E217BB">
              <w:rPr>
                <w:i/>
                <w:iCs/>
              </w:rPr>
              <w:t xml:space="preserve">&gt; extended </w:t>
            </w:r>
            <w:proofErr w:type="spellStart"/>
            <w:r w:rsidRPr="00E217BB">
              <w:rPr>
                <w:i/>
                <w:iCs/>
              </w:rPr>
              <w:t>deny</w:t>
            </w:r>
            <w:proofErr w:type="spellEnd"/>
            <w:r w:rsidRPr="00E217BB">
              <w:rPr>
                <w:i/>
                <w:iCs/>
              </w:rPr>
              <w:t>/</w:t>
            </w:r>
            <w:proofErr w:type="spellStart"/>
            <w:r w:rsidRPr="00E217BB">
              <w:rPr>
                <w:i/>
                <w:iCs/>
              </w:rPr>
              <w:t>permit</w:t>
            </w:r>
            <w:proofErr w:type="spellEnd"/>
            <w:r w:rsidRPr="00E217BB">
              <w:rPr>
                <w:i/>
                <w:iCs/>
              </w:rPr>
              <w:t>(</w:t>
            </w:r>
            <w:proofErr w:type="spellStart"/>
            <w:r w:rsidRPr="00E217BB">
              <w:rPr>
                <w:i/>
                <w:iCs/>
              </w:rPr>
              <w:t>tcp</w:t>
            </w:r>
            <w:proofErr w:type="spellEnd"/>
            <w:r w:rsidRPr="00E217BB">
              <w:rPr>
                <w:i/>
                <w:iCs/>
              </w:rPr>
              <w:t>/</w:t>
            </w:r>
            <w:proofErr w:type="spellStart"/>
            <w:r w:rsidRPr="00E217BB">
              <w:rPr>
                <w:i/>
                <w:iCs/>
              </w:rPr>
              <w:t>upd</w:t>
            </w:r>
            <w:proofErr w:type="spellEnd"/>
            <w:r w:rsidRPr="00E217BB">
              <w:rPr>
                <w:i/>
                <w:iCs/>
              </w:rPr>
              <w:t>) &lt;</w:t>
            </w:r>
            <w:proofErr w:type="spellStart"/>
            <w:r w:rsidRPr="00E217BB">
              <w:rPr>
                <w:i/>
                <w:iCs/>
              </w:rPr>
              <w:t>IPorigen</w:t>
            </w:r>
            <w:proofErr w:type="spellEnd"/>
            <w:r w:rsidRPr="00E217BB">
              <w:rPr>
                <w:i/>
                <w:iCs/>
              </w:rPr>
              <w:t>&gt; &lt;mascara&gt; &lt;</w:t>
            </w:r>
            <w:proofErr w:type="spellStart"/>
            <w:r w:rsidRPr="00E217BB">
              <w:rPr>
                <w:i/>
                <w:iCs/>
              </w:rPr>
              <w:t>puertoOringen</w:t>
            </w:r>
            <w:proofErr w:type="spellEnd"/>
            <w:r w:rsidRPr="00E217BB">
              <w:rPr>
                <w:i/>
                <w:iCs/>
              </w:rPr>
              <w:t>&gt; &lt;</w:t>
            </w:r>
            <w:proofErr w:type="spellStart"/>
            <w:r w:rsidRPr="00E217BB">
              <w:rPr>
                <w:i/>
                <w:iCs/>
              </w:rPr>
              <w:t>IPdestino</w:t>
            </w:r>
            <w:proofErr w:type="spellEnd"/>
            <w:r w:rsidRPr="00E217BB">
              <w:rPr>
                <w:i/>
                <w:iCs/>
              </w:rPr>
              <w:t>&gt; &lt;mascara&gt; &lt;</w:t>
            </w:r>
            <w:proofErr w:type="spellStart"/>
            <w:r w:rsidRPr="00E217BB">
              <w:rPr>
                <w:i/>
                <w:iCs/>
              </w:rPr>
              <w:t>puertoDestino</w:t>
            </w:r>
            <w:proofErr w:type="spellEnd"/>
            <w:r w:rsidRPr="00E217BB">
              <w:rPr>
                <w:i/>
                <w:iCs/>
              </w:rPr>
              <w:t>&gt;</w:t>
            </w:r>
          </w:p>
        </w:tc>
        <w:tc>
          <w:tcPr>
            <w:tcW w:w="4247" w:type="dxa"/>
          </w:tcPr>
          <w:p w14:paraId="58C825B5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>Prototipo del comando.</w:t>
            </w:r>
          </w:p>
        </w:tc>
      </w:tr>
      <w:tr w:rsidR="00101F60" w:rsidRPr="00E217BB" w14:paraId="25431167" w14:textId="77777777" w:rsidTr="007661A0">
        <w:tc>
          <w:tcPr>
            <w:tcW w:w="4247" w:type="dxa"/>
          </w:tcPr>
          <w:p w14:paraId="7C03B027" w14:textId="77777777" w:rsidR="00101F60" w:rsidRPr="00D103AB" w:rsidRDefault="00101F60" w:rsidP="007661A0">
            <w:pPr>
              <w:spacing w:after="160" w:line="259" w:lineRule="auto"/>
              <w:jc w:val="left"/>
              <w:rPr>
                <w:lang w:val="en-GB"/>
              </w:rPr>
            </w:pPr>
            <w:r w:rsidRPr="00D103AB">
              <w:rPr>
                <w:i/>
                <w:iCs/>
                <w:lang w:val="en-GB"/>
              </w:rPr>
              <w:t>access-list &lt;</w:t>
            </w:r>
            <w:proofErr w:type="spellStart"/>
            <w:r w:rsidRPr="00D103AB">
              <w:rPr>
                <w:i/>
                <w:iCs/>
                <w:lang w:val="en-GB"/>
              </w:rPr>
              <w:t>nombreACL</w:t>
            </w:r>
            <w:proofErr w:type="spellEnd"/>
            <w:r w:rsidRPr="00D103AB">
              <w:rPr>
                <w:i/>
                <w:iCs/>
                <w:lang w:val="en-GB"/>
              </w:rPr>
              <w:t xml:space="preserve">&gt; extended deny </w:t>
            </w:r>
            <w:proofErr w:type="spellStart"/>
            <w:r w:rsidRPr="00D103AB">
              <w:rPr>
                <w:i/>
                <w:iCs/>
                <w:lang w:val="en-GB"/>
              </w:rPr>
              <w:t>tcp</w:t>
            </w:r>
            <w:proofErr w:type="spellEnd"/>
            <w:r w:rsidRPr="00D103AB">
              <w:rPr>
                <w:i/>
                <w:iCs/>
                <w:lang w:val="en-GB"/>
              </w:rPr>
              <w:t xml:space="preserve"> 192.168.1.0 255.255.255.0 200.1.1.0 255.255.255.0</w:t>
            </w:r>
          </w:p>
        </w:tc>
        <w:tc>
          <w:tcPr>
            <w:tcW w:w="4247" w:type="dxa"/>
          </w:tcPr>
          <w:p w14:paraId="3489CB25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>ACL que deniega el tráfico desde la red 192.168.0.1/24 hacia la red 200.1.1.0/24</w:t>
            </w:r>
          </w:p>
        </w:tc>
      </w:tr>
      <w:tr w:rsidR="00101F60" w:rsidRPr="00E217BB" w14:paraId="0D0E3DEA" w14:textId="77777777" w:rsidTr="0076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7" w:type="dxa"/>
          </w:tcPr>
          <w:p w14:paraId="18FF506C" w14:textId="77777777" w:rsidR="00101F60" w:rsidRPr="00D103AB" w:rsidRDefault="00101F60" w:rsidP="007661A0">
            <w:pPr>
              <w:spacing w:after="160" w:line="259" w:lineRule="auto"/>
              <w:jc w:val="left"/>
              <w:rPr>
                <w:lang w:val="en-GB"/>
              </w:rPr>
            </w:pPr>
            <w:r w:rsidRPr="00D103AB">
              <w:rPr>
                <w:i/>
                <w:iCs/>
                <w:lang w:val="en-GB"/>
              </w:rPr>
              <w:lastRenderedPageBreak/>
              <w:t xml:space="preserve">access-list &lt; </w:t>
            </w:r>
            <w:proofErr w:type="spellStart"/>
            <w:r w:rsidRPr="00D103AB">
              <w:rPr>
                <w:i/>
                <w:iCs/>
                <w:lang w:val="en-GB"/>
              </w:rPr>
              <w:t>nombreACL</w:t>
            </w:r>
            <w:proofErr w:type="spellEnd"/>
            <w:r w:rsidRPr="00D103AB">
              <w:rPr>
                <w:i/>
                <w:iCs/>
                <w:lang w:val="en-GB"/>
              </w:rPr>
              <w:t xml:space="preserve"> &gt; extended permit </w:t>
            </w:r>
            <w:proofErr w:type="spellStart"/>
            <w:r w:rsidRPr="00D103AB">
              <w:rPr>
                <w:i/>
                <w:iCs/>
                <w:lang w:val="en-GB"/>
              </w:rPr>
              <w:t>tcp</w:t>
            </w:r>
            <w:proofErr w:type="spellEnd"/>
            <w:r w:rsidRPr="00D103AB">
              <w:rPr>
                <w:i/>
                <w:iCs/>
                <w:lang w:val="en-GB"/>
              </w:rPr>
              <w:t xml:space="preserve"> 192.168.1.0 255.255.255.0 host 210.1.1.1 </w:t>
            </w:r>
            <w:proofErr w:type="spellStart"/>
            <w:r w:rsidRPr="00D103AB">
              <w:rPr>
                <w:i/>
                <w:iCs/>
                <w:lang w:val="en-GB"/>
              </w:rPr>
              <w:t>eq</w:t>
            </w:r>
            <w:proofErr w:type="spellEnd"/>
            <w:r w:rsidRPr="00D103AB">
              <w:rPr>
                <w:i/>
                <w:iCs/>
                <w:lang w:val="en-GB"/>
              </w:rPr>
              <w:t xml:space="preserve"> 80</w:t>
            </w:r>
          </w:p>
        </w:tc>
        <w:tc>
          <w:tcPr>
            <w:tcW w:w="4247" w:type="dxa"/>
          </w:tcPr>
          <w:p w14:paraId="15BCF4F6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 xml:space="preserve">ACL que permite el tráfico </w:t>
            </w:r>
            <w:r w:rsidRPr="00E217BB">
              <w:rPr>
                <w:bCs/>
                <w:i/>
                <w:iCs/>
                <w:u w:val="single"/>
              </w:rPr>
              <w:t>SOLO</w:t>
            </w:r>
            <w:r w:rsidRPr="00E217BB">
              <w:t xml:space="preserve"> desde la red 192.168.1.0 hacia el host 210.1.1.1 en el puerto 80.</w:t>
            </w:r>
          </w:p>
        </w:tc>
      </w:tr>
      <w:tr w:rsidR="00101F60" w:rsidRPr="00E217BB" w14:paraId="6DD6EC80" w14:textId="77777777" w:rsidTr="007661A0">
        <w:tc>
          <w:tcPr>
            <w:tcW w:w="4247" w:type="dxa"/>
          </w:tcPr>
          <w:p w14:paraId="7669E47D" w14:textId="77777777" w:rsidR="00101F60" w:rsidRPr="00D103AB" w:rsidRDefault="00101F60" w:rsidP="007661A0">
            <w:pPr>
              <w:spacing w:after="160" w:line="259" w:lineRule="auto"/>
              <w:jc w:val="left"/>
              <w:rPr>
                <w:lang w:val="en-GB"/>
              </w:rPr>
            </w:pPr>
            <w:r w:rsidRPr="00D103AB">
              <w:rPr>
                <w:i/>
                <w:iCs/>
                <w:lang w:val="en-GB"/>
              </w:rPr>
              <w:t xml:space="preserve">access-list &lt; </w:t>
            </w:r>
            <w:proofErr w:type="spellStart"/>
            <w:r w:rsidRPr="00D103AB">
              <w:rPr>
                <w:i/>
                <w:iCs/>
                <w:lang w:val="en-GB"/>
              </w:rPr>
              <w:t>nombreACL</w:t>
            </w:r>
            <w:proofErr w:type="spellEnd"/>
            <w:r w:rsidRPr="00D103AB">
              <w:rPr>
                <w:i/>
                <w:iCs/>
                <w:lang w:val="en-GB"/>
              </w:rPr>
              <w:t xml:space="preserve"> &gt; extended permit </w:t>
            </w:r>
            <w:proofErr w:type="spellStart"/>
            <w:r w:rsidRPr="00D103AB">
              <w:rPr>
                <w:i/>
                <w:iCs/>
                <w:lang w:val="en-GB"/>
              </w:rPr>
              <w:t>tcp</w:t>
            </w:r>
            <w:proofErr w:type="spellEnd"/>
            <w:r w:rsidRPr="00D103AB">
              <w:rPr>
                <w:i/>
                <w:iCs/>
                <w:lang w:val="en-GB"/>
              </w:rPr>
              <w:t xml:space="preserve"> any host 50.50.50.1 </w:t>
            </w:r>
            <w:proofErr w:type="spellStart"/>
            <w:r w:rsidRPr="00D103AB">
              <w:rPr>
                <w:i/>
                <w:iCs/>
                <w:lang w:val="en-GB"/>
              </w:rPr>
              <w:t>eq</w:t>
            </w:r>
            <w:proofErr w:type="spellEnd"/>
            <w:r w:rsidRPr="00D103AB">
              <w:rPr>
                <w:i/>
                <w:iCs/>
                <w:lang w:val="en-GB"/>
              </w:rPr>
              <w:t xml:space="preserve"> 443</w:t>
            </w:r>
          </w:p>
        </w:tc>
        <w:tc>
          <w:tcPr>
            <w:tcW w:w="4247" w:type="dxa"/>
          </w:tcPr>
          <w:p w14:paraId="576F8F3D" w14:textId="77777777" w:rsidR="00101F60" w:rsidRPr="00E217BB" w:rsidRDefault="00101F60" w:rsidP="007661A0">
            <w:pPr>
              <w:keepNext/>
              <w:spacing w:after="160" w:line="259" w:lineRule="auto"/>
            </w:pPr>
            <w:r w:rsidRPr="00E217BB">
              <w:t>Permite a cualquier nodo alcanzar al host 50.50.50.1 en el puerto 443.</w:t>
            </w:r>
          </w:p>
        </w:tc>
      </w:tr>
    </w:tbl>
    <w:p w14:paraId="693BE66E" w14:textId="77777777" w:rsidR="00101F60" w:rsidRDefault="00101F60" w:rsidP="00101F60">
      <w:pPr>
        <w:pStyle w:val="Descripcin"/>
        <w:jc w:val="center"/>
      </w:pPr>
      <w:bookmarkStart w:id="15" w:name="_Toc61103640"/>
      <w:bookmarkStart w:id="16" w:name="_Toc61103974"/>
      <w:bookmarkStart w:id="17" w:name="_Toc61112129"/>
      <w:bookmarkStart w:id="18" w:name="_Toc61103641"/>
      <w:bookmarkStart w:id="19" w:name="_Toc61103975"/>
      <w:bookmarkStart w:id="20" w:name="_Toc61112130"/>
      <w:bookmarkStart w:id="21" w:name="_Toc61103642"/>
      <w:bookmarkStart w:id="22" w:name="_Toc61103976"/>
      <w:bookmarkStart w:id="23" w:name="_Toc61112131"/>
      <w:bookmarkStart w:id="24" w:name="_Toc61103643"/>
      <w:bookmarkStart w:id="25" w:name="_Toc61103977"/>
      <w:bookmarkStart w:id="26" w:name="_Toc61112132"/>
      <w:bookmarkStart w:id="27" w:name="_Toc61103644"/>
      <w:bookmarkStart w:id="28" w:name="_Toc61103978"/>
      <w:bookmarkStart w:id="29" w:name="_Toc61112133"/>
      <w:bookmarkStart w:id="30" w:name="_Toc61103645"/>
      <w:bookmarkStart w:id="31" w:name="_Toc61103979"/>
      <w:bookmarkStart w:id="32" w:name="_Toc61112134"/>
      <w:bookmarkStart w:id="33" w:name="_Ref152527371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bookmarkEnd w:id="33"/>
      <w:r>
        <w:t>: comandos para las listas de control de acceso (ACL)</w:t>
      </w:r>
    </w:p>
    <w:p w14:paraId="3A03F496" w14:textId="77777777" w:rsidR="00101F60" w:rsidRPr="00101F60" w:rsidRDefault="00101F60" w:rsidP="00101F60">
      <w:pPr>
        <w:rPr>
          <w:b/>
          <w:bCs/>
          <w:sz w:val="24"/>
          <w:szCs w:val="24"/>
          <w:u w:val="single"/>
        </w:rPr>
      </w:pPr>
      <w:bookmarkStart w:id="34" w:name="_Toc152528149"/>
      <w:r w:rsidRPr="00101F60">
        <w:rPr>
          <w:b/>
          <w:bCs/>
          <w:sz w:val="24"/>
          <w:szCs w:val="24"/>
          <w:u w:val="single"/>
        </w:rPr>
        <w:t>DMZ</w:t>
      </w:r>
      <w:bookmarkEnd w:id="34"/>
    </w:p>
    <w:p w14:paraId="44CAE42D" w14:textId="77777777" w:rsidR="00101F60" w:rsidRDefault="00101F60" w:rsidP="00101F60">
      <w:r>
        <w:t xml:space="preserve">El </w:t>
      </w:r>
      <w:r w:rsidRPr="00E217BB">
        <w:t xml:space="preserve">término </w:t>
      </w:r>
      <w:r>
        <w:t xml:space="preserve">zona desmilitarizada (DMZ - </w:t>
      </w:r>
      <w:proofErr w:type="spellStart"/>
      <w:r w:rsidRPr="00E217BB">
        <w:rPr>
          <w:i/>
          <w:iCs/>
        </w:rPr>
        <w:t>Demilitarized</w:t>
      </w:r>
      <w:proofErr w:type="spellEnd"/>
      <w:r w:rsidRPr="00E217BB">
        <w:rPr>
          <w:i/>
          <w:iCs/>
        </w:rPr>
        <w:t xml:space="preserve"> </w:t>
      </w:r>
      <w:proofErr w:type="spellStart"/>
      <w:r w:rsidRPr="00E217BB">
        <w:rPr>
          <w:i/>
          <w:iCs/>
        </w:rPr>
        <w:t>zone</w:t>
      </w:r>
      <w:proofErr w:type="spellEnd"/>
      <w:r>
        <w:rPr>
          <w:i/>
          <w:iCs/>
        </w:rPr>
        <w:t>)</w:t>
      </w:r>
      <w:r w:rsidRPr="00E217BB">
        <w:t xml:space="preserve"> </w:t>
      </w:r>
      <w:r>
        <w:t>se utiliza</w:t>
      </w:r>
      <w:r w:rsidRPr="00E217BB">
        <w:t xml:space="preserve"> para definir a una red local que se ubica separada de la red interna. El objetivo de una DMZ es permitir conexiones desde la red externa (</w:t>
      </w:r>
      <w:r>
        <w:t>I</w:t>
      </w:r>
      <w:r w:rsidRPr="00E217BB">
        <w:t xml:space="preserve">nternet) a la red DMZ, mientras que las conexiones desde la red DMZ o el exterior hacia la red interna (segura) </w:t>
      </w:r>
      <w:r>
        <w:t>se bloqueen</w:t>
      </w:r>
      <w:r w:rsidRPr="00E217BB">
        <w:t>.</w:t>
      </w:r>
    </w:p>
    <w:p w14:paraId="36A06957" w14:textId="77777777" w:rsidR="00101F60" w:rsidRDefault="00101F60" w:rsidP="00101F60">
      <w:pPr>
        <w:keepNext/>
        <w:jc w:val="center"/>
      </w:pPr>
      <w:r w:rsidRPr="00E217BB">
        <w:rPr>
          <w:noProof/>
        </w:rPr>
        <w:drawing>
          <wp:inline distT="0" distB="0" distL="0" distR="0" wp14:anchorId="063A9710" wp14:editId="07DF186D">
            <wp:extent cx="2718435" cy="2552700"/>
            <wp:effectExtent l="0" t="0" r="5715" b="0"/>
            <wp:docPr id="95" name="Imagen 95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n 95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60406" w14:textId="77777777" w:rsidR="00101F60" w:rsidRPr="00E217BB" w:rsidRDefault="00101F60" w:rsidP="00101F60">
      <w:pPr>
        <w:pStyle w:val="Descripcin"/>
        <w:jc w:val="center"/>
      </w:pPr>
      <w:bookmarkStart w:id="35" w:name="_Ref152527459"/>
      <w:bookmarkStart w:id="36" w:name="_Toc152528157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35"/>
      <w:r>
        <w:t xml:space="preserve">: </w:t>
      </w:r>
      <w:r w:rsidRPr="00122CEE">
        <w:t>Representación “DMZ”</w:t>
      </w:r>
      <w:bookmarkEnd w:id="36"/>
    </w:p>
    <w:p w14:paraId="730536B7" w14:textId="77777777" w:rsidR="00101F60" w:rsidRPr="00E217BB" w:rsidRDefault="00101F60" w:rsidP="00101F60">
      <w:r w:rsidRPr="00E217BB">
        <w:t>Esto permite que los servidores ubicados en la red DMZ puedan dar soporte en la red externa, mientras la red interna está protegida</w:t>
      </w:r>
      <w:r>
        <w:t xml:space="preserve"> </w:t>
      </w:r>
      <w:r w:rsidRPr="00E217BB">
        <w:t>pese a que pudiera llegar a comprometerse la seguridad de los equipos situados en la red DMZ.</w:t>
      </w:r>
      <w:bookmarkStart w:id="37" w:name="pgfId-1083319"/>
      <w:bookmarkStart w:id="38" w:name="pgfId-1083320"/>
      <w:bookmarkEnd w:id="37"/>
      <w:bookmarkEnd w:id="38"/>
      <w:r>
        <w:t xml:space="preserve"> Véase el diagrama de la </w:t>
      </w:r>
      <w:r>
        <w:fldChar w:fldCharType="begin"/>
      </w:r>
      <w:r>
        <w:instrText xml:space="preserve"> REF _Ref152527459 \h </w:instrText>
      </w:r>
      <w:r>
        <w:fldChar w:fldCharType="separate"/>
      </w:r>
      <w:r>
        <w:t xml:space="preserve">Figura </w:t>
      </w:r>
      <w:r>
        <w:rPr>
          <w:noProof/>
        </w:rPr>
        <w:t>1</w:t>
      </w:r>
      <w:r>
        <w:fldChar w:fldCharType="end"/>
      </w:r>
      <w:r>
        <w:t>.</w:t>
      </w:r>
    </w:p>
    <w:p w14:paraId="2A10F0D6" w14:textId="77777777" w:rsidR="00101F60" w:rsidRPr="00101F60" w:rsidRDefault="00101F60" w:rsidP="00101F60">
      <w:pPr>
        <w:rPr>
          <w:b/>
          <w:bCs/>
          <w:sz w:val="24"/>
          <w:szCs w:val="24"/>
          <w:u w:val="single"/>
        </w:rPr>
      </w:pPr>
      <w:bookmarkStart w:id="39" w:name="_Toc152528150"/>
      <w:r w:rsidRPr="00101F60">
        <w:rPr>
          <w:b/>
          <w:bCs/>
          <w:sz w:val="24"/>
          <w:szCs w:val="24"/>
          <w:u w:val="single"/>
        </w:rPr>
        <w:t>NAT64/46</w:t>
      </w:r>
      <w:bookmarkEnd w:id="39"/>
    </w:p>
    <w:p w14:paraId="66F3FA03" w14:textId="77777777" w:rsidR="00101F60" w:rsidRDefault="00101F60" w:rsidP="00101F60">
      <w:r w:rsidRPr="00E217BB">
        <w:t>Técnica comúnmente usada para ofrecer servicios en otro protocolo IP, IPv4-IPv6</w:t>
      </w:r>
      <w:r>
        <w:t xml:space="preserve"> (</w:t>
      </w:r>
      <w:r>
        <w:fldChar w:fldCharType="begin"/>
      </w:r>
      <w:r>
        <w:instrText xml:space="preserve"> REF _Ref152527484 \h </w:instrText>
      </w:r>
      <w:r>
        <w:fldChar w:fldCharType="separate"/>
      </w:r>
      <w:r>
        <w:t xml:space="preserve">Figura </w:t>
      </w:r>
      <w:r>
        <w:rPr>
          <w:noProof/>
        </w:rPr>
        <w:t>2</w:t>
      </w:r>
      <w:r>
        <w:fldChar w:fldCharType="end"/>
      </w:r>
      <w:r>
        <w:t>)</w:t>
      </w:r>
      <w:r w:rsidRPr="00E217BB">
        <w:t xml:space="preserve"> o IPv6-IPv4</w:t>
      </w:r>
      <w:r>
        <w:t xml:space="preserve"> (</w:t>
      </w:r>
      <w:r>
        <w:fldChar w:fldCharType="begin"/>
      </w:r>
      <w:r>
        <w:instrText xml:space="preserve"> REF _Ref152527494 \h </w:instrText>
      </w:r>
      <w:r>
        <w:fldChar w:fldCharType="separate"/>
      </w:r>
      <w:r>
        <w:t xml:space="preserve">Figura </w:t>
      </w:r>
      <w:r>
        <w:rPr>
          <w:noProof/>
        </w:rPr>
        <w:t>3</w:t>
      </w:r>
      <w:r>
        <w:fldChar w:fldCharType="end"/>
      </w:r>
      <w:r>
        <w:t>)</w:t>
      </w:r>
      <w:r w:rsidRPr="00E217BB">
        <w:t xml:space="preserve">. Podemos aplicar NAT en cualquiera de los modos sobre un </w:t>
      </w:r>
      <w:r w:rsidRPr="00D103AB">
        <w:rPr>
          <w:i/>
          <w:iCs/>
        </w:rPr>
        <w:t xml:space="preserve">Network </w:t>
      </w:r>
      <w:proofErr w:type="spellStart"/>
      <w:r w:rsidRPr="00D103AB">
        <w:rPr>
          <w:i/>
          <w:iCs/>
        </w:rPr>
        <w:t>Object</w:t>
      </w:r>
      <w:proofErr w:type="spellEnd"/>
      <w:r w:rsidRPr="00E217BB">
        <w:t xml:space="preserve"> traduciendo direcciones o rangos de ipv4</w:t>
      </w:r>
      <w:r>
        <w:t xml:space="preserve"> o</w:t>
      </w:r>
      <w:r w:rsidRPr="00E217BB">
        <w:t xml:space="preserve"> ipv6.</w:t>
      </w:r>
    </w:p>
    <w:p w14:paraId="38CB2EBD" w14:textId="77777777" w:rsidR="00101F60" w:rsidRDefault="00101F60" w:rsidP="00101F60">
      <w:pPr>
        <w:keepNext/>
        <w:jc w:val="center"/>
      </w:pPr>
      <w:r w:rsidRPr="00E217BB">
        <w:rPr>
          <w:noProof/>
        </w:rPr>
        <w:lastRenderedPageBreak/>
        <w:drawing>
          <wp:inline distT="0" distB="0" distL="0" distR="0" wp14:anchorId="7BF66A5A" wp14:editId="14B8D4C8">
            <wp:extent cx="5067300" cy="1550035"/>
            <wp:effectExtent l="0" t="0" r="0" b="0"/>
            <wp:docPr id="96" name="Imagen 96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n 96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CE6D8" w14:textId="77777777" w:rsidR="00101F60" w:rsidRDefault="00101F60" w:rsidP="00101F60">
      <w:pPr>
        <w:pStyle w:val="Descripcin"/>
        <w:jc w:val="center"/>
      </w:pPr>
      <w:bookmarkStart w:id="40" w:name="_Ref152527484"/>
      <w:bookmarkStart w:id="41" w:name="_Toc152528158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40"/>
      <w:r>
        <w:t xml:space="preserve">: </w:t>
      </w:r>
      <w:r w:rsidRPr="002E6B03">
        <w:t>Diagrama NAT46</w:t>
      </w:r>
      <w:bookmarkEnd w:id="41"/>
    </w:p>
    <w:p w14:paraId="00C0D2AD" w14:textId="77777777" w:rsidR="00101F60" w:rsidRDefault="00101F60" w:rsidP="00101F60">
      <w:pPr>
        <w:keepNext/>
        <w:jc w:val="center"/>
      </w:pPr>
      <w:r w:rsidRPr="00E217BB">
        <w:rPr>
          <w:noProof/>
        </w:rPr>
        <w:drawing>
          <wp:inline distT="0" distB="0" distL="0" distR="0" wp14:anchorId="39E024A5" wp14:editId="11C7C591">
            <wp:extent cx="4770120" cy="1742440"/>
            <wp:effectExtent l="0" t="0" r="0" b="0"/>
            <wp:docPr id="97" name="Imagen 97" descr="Diagram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n 97" descr="Diagrama, Escala de tiem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EE109" w14:textId="77777777" w:rsidR="00101F60" w:rsidRDefault="00101F60" w:rsidP="00101F60">
      <w:pPr>
        <w:pStyle w:val="Descripcin"/>
        <w:jc w:val="center"/>
      </w:pPr>
      <w:bookmarkStart w:id="42" w:name="_Ref152527494"/>
      <w:bookmarkStart w:id="43" w:name="_Toc152528159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bookmarkEnd w:id="42"/>
      <w:r>
        <w:t xml:space="preserve">: </w:t>
      </w:r>
      <w:r w:rsidRPr="002D04AE">
        <w:t>Diagrama NAT64</w:t>
      </w:r>
      <w:bookmarkEnd w:id="43"/>
    </w:p>
    <w:p w14:paraId="52EBD3DC" w14:textId="77777777" w:rsidR="00101F60" w:rsidRDefault="00101F60" w:rsidP="00101F60">
      <w:r w:rsidRPr="00E217BB">
        <w:t>A continuación, se muestra</w:t>
      </w:r>
      <w:r>
        <w:t>n</w:t>
      </w:r>
      <w:r w:rsidRPr="00E217BB">
        <w:t xml:space="preserve"> los comandos para proyectar una red local sobre otra pública mediante NAT, y como asignar una dirección p</w:t>
      </w:r>
      <w:r>
        <w:t>ú</w:t>
      </w:r>
      <w:r w:rsidRPr="00E217BB">
        <w:t>blica a un servidor</w:t>
      </w:r>
      <w:r>
        <w:rPr>
          <w:rStyle w:val="Refdenotaalpie"/>
        </w:rPr>
        <w:footnoteReference w:id="2"/>
      </w:r>
      <w:r w:rsidRPr="00E217BB">
        <w:t>.</w:t>
      </w:r>
    </w:p>
    <w:p w14:paraId="3C2B9019" w14:textId="77777777" w:rsidR="00101F60" w:rsidRPr="00E217BB" w:rsidRDefault="00101F60" w:rsidP="00101F60">
      <w:r w:rsidRPr="00E217BB">
        <w:t>Comandos necesarios para su configuración</w:t>
      </w:r>
      <w:r>
        <w:t>.</w:t>
      </w:r>
    </w:p>
    <w:p w14:paraId="6E43F61B" w14:textId="77777777" w:rsidR="00101F60" w:rsidRPr="00E217BB" w:rsidRDefault="00101F60" w:rsidP="00101F60">
      <w:r w:rsidRPr="00E217BB">
        <w:t>Mapear red IPv4 sobre IPv6</w:t>
      </w:r>
      <w:r>
        <w:t>.</w:t>
      </w:r>
    </w:p>
    <w:tbl>
      <w:tblPr>
        <w:tblStyle w:val="Tablanormal1"/>
        <w:tblW w:w="0" w:type="auto"/>
        <w:tblLook w:val="0400" w:firstRow="0" w:lastRow="0" w:firstColumn="0" w:lastColumn="0" w:noHBand="0" w:noVBand="1"/>
      </w:tblPr>
      <w:tblGrid>
        <w:gridCol w:w="4247"/>
        <w:gridCol w:w="4247"/>
      </w:tblGrid>
      <w:tr w:rsidR="00101F60" w:rsidRPr="00E217BB" w14:paraId="5A7A0BA3" w14:textId="77777777" w:rsidTr="0076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7" w:type="dxa"/>
          </w:tcPr>
          <w:p w14:paraId="404560A5" w14:textId="77777777" w:rsidR="00101F60" w:rsidRPr="00E217BB" w:rsidRDefault="00101F60" w:rsidP="007661A0">
            <w:pPr>
              <w:spacing w:after="160" w:line="259" w:lineRule="auto"/>
              <w:jc w:val="left"/>
            </w:pPr>
            <w:proofErr w:type="spellStart"/>
            <w:r w:rsidRPr="00E217BB">
              <w:t>object</w:t>
            </w:r>
            <w:proofErr w:type="spellEnd"/>
            <w:r w:rsidRPr="00E217BB">
              <w:t xml:space="preserve"> </w:t>
            </w:r>
            <w:proofErr w:type="spellStart"/>
            <w:r w:rsidRPr="00E217BB">
              <w:t>network</w:t>
            </w:r>
            <w:proofErr w:type="spellEnd"/>
            <w:r w:rsidRPr="00E217BB">
              <w:t xml:space="preserve"> &lt;v4_v6&gt;</w:t>
            </w:r>
            <w:bookmarkStart w:id="44" w:name="pgfId-1842058"/>
            <w:bookmarkEnd w:id="44"/>
          </w:p>
        </w:tc>
        <w:tc>
          <w:tcPr>
            <w:tcW w:w="4247" w:type="dxa"/>
          </w:tcPr>
          <w:p w14:paraId="40997714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>Crea un objeto tipo “</w:t>
            </w:r>
            <w:proofErr w:type="spellStart"/>
            <w:r w:rsidRPr="00E217BB">
              <w:t>network</w:t>
            </w:r>
            <w:proofErr w:type="spellEnd"/>
            <w:r w:rsidRPr="00E217BB">
              <w:t>”, con nombre “v4_v6”, destinado a contener una subred IPv4, sobre la cual aplicar NAT a todos sus nodos, traduciendo sobre IPv6.</w:t>
            </w:r>
          </w:p>
        </w:tc>
      </w:tr>
      <w:tr w:rsidR="00101F60" w:rsidRPr="00E217BB" w14:paraId="5BD65137" w14:textId="77777777" w:rsidTr="007661A0">
        <w:tc>
          <w:tcPr>
            <w:tcW w:w="4247" w:type="dxa"/>
          </w:tcPr>
          <w:p w14:paraId="171D5019" w14:textId="77777777" w:rsidR="00101F60" w:rsidRPr="00E217BB" w:rsidRDefault="00101F60" w:rsidP="007661A0">
            <w:pPr>
              <w:spacing w:after="160" w:line="259" w:lineRule="auto"/>
              <w:jc w:val="left"/>
            </w:pPr>
            <w:proofErr w:type="spellStart"/>
            <w:r w:rsidRPr="00E217BB">
              <w:t>subnet</w:t>
            </w:r>
            <w:proofErr w:type="spellEnd"/>
            <w:r w:rsidRPr="00E217BB">
              <w:t xml:space="preserve"> &lt;172.0.1.0&gt; &lt;255.255.255.0&gt;</w:t>
            </w:r>
            <w:bookmarkStart w:id="45" w:name="pgfId-1842062"/>
            <w:bookmarkEnd w:id="45"/>
          </w:p>
        </w:tc>
        <w:tc>
          <w:tcPr>
            <w:tcW w:w="4247" w:type="dxa"/>
          </w:tcPr>
          <w:p w14:paraId="5A96876D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>Define una subred local, ipv4 interior.</w:t>
            </w:r>
          </w:p>
        </w:tc>
      </w:tr>
      <w:tr w:rsidR="00101F60" w:rsidRPr="00E217BB" w14:paraId="53F31D6E" w14:textId="77777777" w:rsidTr="0076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7" w:type="dxa"/>
          </w:tcPr>
          <w:p w14:paraId="47F6850B" w14:textId="77777777" w:rsidR="00101F60" w:rsidRPr="00D103AB" w:rsidRDefault="00101F60" w:rsidP="007661A0">
            <w:pPr>
              <w:spacing w:after="160" w:line="259" w:lineRule="auto"/>
              <w:jc w:val="left"/>
              <w:rPr>
                <w:lang w:val="en-GB"/>
              </w:rPr>
            </w:pPr>
            <w:proofErr w:type="spellStart"/>
            <w:r w:rsidRPr="00D103AB">
              <w:rPr>
                <w:lang w:val="en-GB"/>
              </w:rPr>
              <w:t>nat</w:t>
            </w:r>
            <w:proofErr w:type="spellEnd"/>
            <w:r w:rsidRPr="00D103AB">
              <w:rPr>
                <w:lang w:val="en-GB"/>
              </w:rPr>
              <w:t xml:space="preserve"> (&lt;inside&gt;, &lt;outside&gt;) static &lt;2001:DB</w:t>
            </w:r>
            <w:proofErr w:type="gramStart"/>
            <w:r w:rsidRPr="00D103AB">
              <w:rPr>
                <w:lang w:val="en-GB"/>
              </w:rPr>
              <w:t>8::/</w:t>
            </w:r>
            <w:proofErr w:type="gramEnd"/>
            <w:r w:rsidRPr="00D103AB">
              <w:rPr>
                <w:lang w:val="en-GB"/>
              </w:rPr>
              <w:t>96&gt;</w:t>
            </w:r>
          </w:p>
        </w:tc>
        <w:tc>
          <w:tcPr>
            <w:tcW w:w="4247" w:type="dxa"/>
          </w:tcPr>
          <w:p w14:paraId="575ADD92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>Define la traducción NAT estática, desde la interfaz “</w:t>
            </w:r>
            <w:proofErr w:type="spellStart"/>
            <w:r w:rsidRPr="00E217BB">
              <w:t>inside</w:t>
            </w:r>
            <w:proofErr w:type="spellEnd"/>
            <w:r w:rsidRPr="00E217BB">
              <w:t>” hacia “</w:t>
            </w:r>
            <w:proofErr w:type="spellStart"/>
            <w:r w:rsidRPr="00E217BB">
              <w:t>outside</w:t>
            </w:r>
            <w:proofErr w:type="spellEnd"/>
            <w:r w:rsidRPr="00E217BB">
              <w:t>”, de la subred declarada anteriormente sobre el rango IPv6 indicado. (Mapea la red IPv4 en el rango con el prefijo IPv6 indicado)</w:t>
            </w:r>
          </w:p>
        </w:tc>
      </w:tr>
    </w:tbl>
    <w:p w14:paraId="30BCD450" w14:textId="77777777" w:rsidR="00101F60" w:rsidRPr="00E217BB" w:rsidRDefault="00101F60" w:rsidP="00101F60">
      <w:r w:rsidRPr="00E217BB">
        <w:t>Definir IPv4 publica para servidor con IPv6 local.</w:t>
      </w:r>
    </w:p>
    <w:tbl>
      <w:tblPr>
        <w:tblStyle w:val="Tablanormal1"/>
        <w:tblW w:w="0" w:type="auto"/>
        <w:tblLook w:val="0400" w:firstRow="0" w:lastRow="0" w:firstColumn="0" w:lastColumn="0" w:noHBand="0" w:noVBand="1"/>
      </w:tblPr>
      <w:tblGrid>
        <w:gridCol w:w="4247"/>
        <w:gridCol w:w="4247"/>
      </w:tblGrid>
      <w:tr w:rsidR="00101F60" w:rsidRPr="00E217BB" w14:paraId="4928E137" w14:textId="77777777" w:rsidTr="0076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7" w:type="dxa"/>
          </w:tcPr>
          <w:p w14:paraId="5729C240" w14:textId="77777777" w:rsidR="00101F60" w:rsidRPr="00D103AB" w:rsidRDefault="00101F60" w:rsidP="007661A0">
            <w:pPr>
              <w:spacing w:after="160" w:line="259" w:lineRule="auto"/>
              <w:jc w:val="left"/>
              <w:rPr>
                <w:lang w:val="en-GB"/>
              </w:rPr>
            </w:pPr>
            <w:r w:rsidRPr="00D103AB">
              <w:rPr>
                <w:lang w:val="en-GB"/>
              </w:rPr>
              <w:t>object network &lt;public_v4_address&gt;</w:t>
            </w:r>
          </w:p>
        </w:tc>
        <w:tc>
          <w:tcPr>
            <w:tcW w:w="4247" w:type="dxa"/>
          </w:tcPr>
          <w:p w14:paraId="780DEC23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>Crea un objeto tipo “</w:t>
            </w:r>
            <w:proofErr w:type="spellStart"/>
            <w:r w:rsidRPr="00E217BB">
              <w:t>network</w:t>
            </w:r>
            <w:proofErr w:type="spellEnd"/>
            <w:r w:rsidRPr="00E217BB">
              <w:t xml:space="preserve">”, con nombre “public_v4_address”, destinado a contener un host IPv6, sobre la cual aplicar </w:t>
            </w:r>
            <w:r w:rsidRPr="00E217BB">
              <w:lastRenderedPageBreak/>
              <w:t>NAT sobre una dirección IPv4 accesible desde internet.</w:t>
            </w:r>
          </w:p>
        </w:tc>
      </w:tr>
      <w:tr w:rsidR="00101F60" w:rsidRPr="00E217BB" w14:paraId="307344A4" w14:textId="77777777" w:rsidTr="007661A0">
        <w:tc>
          <w:tcPr>
            <w:tcW w:w="4247" w:type="dxa"/>
          </w:tcPr>
          <w:p w14:paraId="4054E767" w14:textId="77777777" w:rsidR="00101F60" w:rsidRPr="00E217BB" w:rsidRDefault="00101F60" w:rsidP="007661A0">
            <w:pPr>
              <w:spacing w:after="160" w:line="259" w:lineRule="auto"/>
              <w:jc w:val="left"/>
            </w:pPr>
            <w:r w:rsidRPr="00E217BB">
              <w:lastRenderedPageBreak/>
              <w:t>host &lt;2001:DB</w:t>
            </w:r>
            <w:proofErr w:type="gramStart"/>
            <w:r w:rsidRPr="00E217BB">
              <w:t>8::</w:t>
            </w:r>
            <w:proofErr w:type="gramEnd"/>
            <w:r w:rsidRPr="00E217BB">
              <w:t>A0A&gt;</w:t>
            </w:r>
          </w:p>
        </w:tc>
        <w:tc>
          <w:tcPr>
            <w:tcW w:w="4247" w:type="dxa"/>
          </w:tcPr>
          <w:p w14:paraId="143E2DE4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>Define un host local, dirección IPv6 interior.</w:t>
            </w:r>
          </w:p>
        </w:tc>
      </w:tr>
      <w:tr w:rsidR="00101F60" w:rsidRPr="00E217BB" w14:paraId="53FC0437" w14:textId="77777777" w:rsidTr="0076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7" w:type="dxa"/>
          </w:tcPr>
          <w:p w14:paraId="511D25FD" w14:textId="77777777" w:rsidR="00101F60" w:rsidRPr="00E217BB" w:rsidRDefault="00101F60" w:rsidP="007661A0">
            <w:pPr>
              <w:spacing w:after="160" w:line="259" w:lineRule="auto"/>
              <w:jc w:val="left"/>
            </w:pPr>
            <w:proofErr w:type="spellStart"/>
            <w:r w:rsidRPr="00E217BB">
              <w:t>nat</w:t>
            </w:r>
            <w:proofErr w:type="spellEnd"/>
            <w:r w:rsidRPr="00E217BB">
              <w:t xml:space="preserve"> (&lt;</w:t>
            </w:r>
            <w:proofErr w:type="spellStart"/>
            <w:r w:rsidRPr="00E217BB">
              <w:t>inside</w:t>
            </w:r>
            <w:proofErr w:type="spellEnd"/>
            <w:r w:rsidRPr="00E217BB">
              <w:t>&gt;, &lt;</w:t>
            </w:r>
            <w:proofErr w:type="spellStart"/>
            <w:r w:rsidRPr="00E217BB">
              <w:t>outside</w:t>
            </w:r>
            <w:proofErr w:type="spellEnd"/>
            <w:r w:rsidRPr="00E217BB">
              <w:t xml:space="preserve">&gt;) </w:t>
            </w:r>
            <w:proofErr w:type="spellStart"/>
            <w:r w:rsidRPr="00E217BB">
              <w:t>static</w:t>
            </w:r>
            <w:proofErr w:type="spellEnd"/>
            <w:r w:rsidRPr="00E217BB">
              <w:t xml:space="preserve"> &lt;98.50.4.40&gt;</w:t>
            </w:r>
          </w:p>
        </w:tc>
        <w:tc>
          <w:tcPr>
            <w:tcW w:w="4247" w:type="dxa"/>
          </w:tcPr>
          <w:p w14:paraId="66472FA7" w14:textId="77777777" w:rsidR="00101F60" w:rsidRPr="00E217BB" w:rsidRDefault="00101F60" w:rsidP="007661A0">
            <w:pPr>
              <w:spacing w:after="160" w:line="259" w:lineRule="auto"/>
            </w:pPr>
            <w:r w:rsidRPr="00E217BB">
              <w:t>Define la traducción NAT estática, desde la interfaz “</w:t>
            </w:r>
            <w:proofErr w:type="spellStart"/>
            <w:r w:rsidRPr="00E217BB">
              <w:t>inside</w:t>
            </w:r>
            <w:proofErr w:type="spellEnd"/>
            <w:r w:rsidRPr="00E217BB">
              <w:t>” hacia “</w:t>
            </w:r>
            <w:proofErr w:type="spellStart"/>
            <w:r w:rsidRPr="00E217BB">
              <w:t>outside</w:t>
            </w:r>
            <w:proofErr w:type="spellEnd"/>
            <w:r w:rsidRPr="00E217BB">
              <w:t>”, del host declarado anteriormente sobre la dirección IPv4 publica indicada &lt;98.50.4.40&gt;.</w:t>
            </w:r>
          </w:p>
        </w:tc>
      </w:tr>
    </w:tbl>
    <w:p w14:paraId="29C97581" w14:textId="77777777" w:rsidR="00101F60" w:rsidRPr="00101F60" w:rsidRDefault="00101F60" w:rsidP="00101F60"/>
    <w:p w14:paraId="36E57701" w14:textId="77777777" w:rsidR="00101F60" w:rsidRDefault="00101F60" w:rsidP="00DA0D96">
      <w:pPr>
        <w:pStyle w:val="Ttulo2"/>
      </w:pPr>
    </w:p>
    <w:p w14:paraId="2B00A3DE" w14:textId="0F97FFF1" w:rsidR="00DA0D96" w:rsidRPr="00A803FB" w:rsidRDefault="00DA0D96" w:rsidP="00101F60">
      <w:pPr>
        <w:pStyle w:val="Ttulo2"/>
        <w:numPr>
          <w:ilvl w:val="0"/>
          <w:numId w:val="5"/>
        </w:numPr>
      </w:pPr>
      <w:r w:rsidRPr="00A803FB">
        <w:t>Configuración de las interfaces.</w:t>
      </w:r>
    </w:p>
    <w:p w14:paraId="529B4112" w14:textId="77777777" w:rsidR="00DA0D96" w:rsidRPr="00A803FB" w:rsidRDefault="00DA0D96" w:rsidP="00DA0D96">
      <w:pPr>
        <w:ind w:left="360"/>
      </w:pPr>
      <w:r w:rsidRPr="00A803FB">
        <w:t xml:space="preserve">Establece los parámetros de cada interfaz acorde al diagrama presentado </w:t>
      </w:r>
      <w:r>
        <w:t>en las figuras anteriores</w:t>
      </w:r>
      <w:r w:rsidRPr="00A803FB">
        <w:t>, define los niveles de seguridad acordes a su propósito.</w:t>
      </w:r>
    </w:p>
    <w:p w14:paraId="291C2153" w14:textId="77777777" w:rsidR="00DA0D96" w:rsidRPr="00A803FB" w:rsidRDefault="00DA0D96" w:rsidP="00DA0D96">
      <w:pPr>
        <w:numPr>
          <w:ilvl w:val="0"/>
          <w:numId w:val="3"/>
        </w:numPr>
      </w:pPr>
      <w:r w:rsidRPr="00A803FB">
        <w:t xml:space="preserve">Se desea una red interior, destinada a trabajadores que en un principio tendrá permitidos comunicaciones tanto al servidor local como a </w:t>
      </w:r>
      <w:r>
        <w:t>I</w:t>
      </w:r>
      <w:r w:rsidRPr="00A803FB">
        <w:t>nternet mediante la IP publica asignada a la interfaz exterior</w:t>
      </w:r>
      <w:r>
        <w:t>. N</w:t>
      </w:r>
      <w:r w:rsidRPr="00A803FB">
        <w:t>o se permitirán conexiones hacia esta red iniciadas desde el exterior.</w:t>
      </w:r>
    </w:p>
    <w:p w14:paraId="37373DC7" w14:textId="7981FBC5" w:rsidR="00DA0D96" w:rsidRPr="00A803FB" w:rsidRDefault="00DA0D96" w:rsidP="00DA0D96">
      <w:pPr>
        <w:numPr>
          <w:ilvl w:val="0"/>
          <w:numId w:val="3"/>
        </w:numPr>
      </w:pPr>
      <w:r w:rsidRPr="00A803FB">
        <w:t xml:space="preserve">Red DMZ, destinada a alojar un servidor que con un servicio web en el puerto 443 (https), tanto en </w:t>
      </w:r>
      <w:r>
        <w:t>I</w:t>
      </w:r>
      <w:r w:rsidRPr="00A803FB">
        <w:t>nternet, como en la red local (NAT para IP publica 85.0.0.11).</w:t>
      </w:r>
    </w:p>
    <w:p w14:paraId="5D49BFDA" w14:textId="6B0C6D03" w:rsidR="00DA0D96" w:rsidRPr="00A803FB" w:rsidRDefault="00DA0D96" w:rsidP="00DA0D96">
      <w:pPr>
        <w:numPr>
          <w:ilvl w:val="0"/>
          <w:numId w:val="3"/>
        </w:numPr>
      </w:pPr>
      <w:r w:rsidRPr="00A803FB">
        <w:t xml:space="preserve">Red exterior, conectada a </w:t>
      </w:r>
      <w:r>
        <w:t>I</w:t>
      </w:r>
      <w:r w:rsidRPr="00A803FB">
        <w:t xml:space="preserve">nternet mediante un ISP, tiene reservadas la </w:t>
      </w:r>
      <w:r>
        <w:t>IP</w:t>
      </w:r>
      <w:r w:rsidRPr="00A803FB">
        <w:t xml:space="preserve"> 85.0.0.10</w:t>
      </w:r>
      <w:r>
        <w:t xml:space="preserve"> </w:t>
      </w:r>
      <w:r w:rsidRPr="00A803FB">
        <w:t>y 85.0.0.11.</w:t>
      </w:r>
    </w:p>
    <w:p w14:paraId="0EE64E41" w14:textId="77777777" w:rsidR="00DA0D96" w:rsidRDefault="00DA0D96">
      <w:pPr>
        <w:jc w:val="left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151EFC0" w14:textId="51A6D6B0" w:rsidR="00DA0D96" w:rsidRPr="00A803FB" w:rsidRDefault="00DA0D96" w:rsidP="00101F60">
      <w:pPr>
        <w:pStyle w:val="Ttulo2"/>
        <w:numPr>
          <w:ilvl w:val="0"/>
          <w:numId w:val="5"/>
        </w:numPr>
      </w:pPr>
      <w:r w:rsidRPr="00A803FB">
        <w:t>Configuración de objetos, ACL y NAT.</w:t>
      </w:r>
    </w:p>
    <w:p w14:paraId="6F67859E" w14:textId="77777777" w:rsidR="00DA0D96" w:rsidRPr="00A803FB" w:rsidRDefault="00DA0D96" w:rsidP="00DA0D96">
      <w:pPr>
        <w:numPr>
          <w:ilvl w:val="0"/>
          <w:numId w:val="4"/>
        </w:numPr>
      </w:pPr>
      <w:r w:rsidRPr="00A803FB">
        <w:t xml:space="preserve">Define objetos para </w:t>
      </w:r>
      <w:r>
        <w:t>las r</w:t>
      </w:r>
      <w:r w:rsidRPr="00A803FB">
        <w:t xml:space="preserve">edes y </w:t>
      </w:r>
      <w:r>
        <w:t>los s</w:t>
      </w:r>
      <w:r w:rsidRPr="00A803FB">
        <w:t>ervidores, de manera que si cambia su dirección o rango solo deba modificarse la definición del objeto.</w:t>
      </w:r>
    </w:p>
    <w:p w14:paraId="717DFBC0" w14:textId="77777777" w:rsidR="00DA0D96" w:rsidRDefault="00DA0D96" w:rsidP="00DA0D96">
      <w:pPr>
        <w:numPr>
          <w:ilvl w:val="0"/>
          <w:numId w:val="4"/>
        </w:numPr>
      </w:pPr>
      <w:r w:rsidRPr="00A803FB">
        <w:t>Define las configuraciones NAT para la red interna y el servidor público.</w:t>
      </w:r>
    </w:p>
    <w:p w14:paraId="092FF09C" w14:textId="77777777" w:rsidR="00DA0D96" w:rsidRDefault="00DA0D96" w:rsidP="00DA0D96">
      <w:pPr>
        <w:numPr>
          <w:ilvl w:val="0"/>
          <w:numId w:val="4"/>
        </w:numPr>
      </w:pPr>
      <w:r w:rsidRPr="00A803FB">
        <w:t xml:space="preserve">Define todas las listas de acceso ACL pertinentes para todos ellos, teniendo en cuenta los </w:t>
      </w:r>
      <w:r>
        <w:t>requisitos planteados</w:t>
      </w:r>
      <w:r w:rsidRPr="00A803FB">
        <w:t>.</w:t>
      </w:r>
    </w:p>
    <w:p w14:paraId="0F2E4DE4" w14:textId="77777777" w:rsidR="00DA0D96" w:rsidRPr="00A803FB" w:rsidRDefault="00DA0D96" w:rsidP="00DA0D96">
      <w:pPr>
        <w:ind w:left="360"/>
      </w:pPr>
      <w:r>
        <w:t>Recuerda que e</w:t>
      </w:r>
      <w:r w:rsidRPr="00A803FB">
        <w:t xml:space="preserve">l servidor </w:t>
      </w:r>
      <w:r>
        <w:t xml:space="preserve">alojado en </w:t>
      </w:r>
      <w:r w:rsidRPr="00A803FB">
        <w:t xml:space="preserve">DMZ ha de ser accesible desde </w:t>
      </w:r>
      <w:r>
        <w:t>I</w:t>
      </w:r>
      <w:r w:rsidRPr="00A803FB">
        <w:t>nternet, solo en el puerto 443 para peticiones web</w:t>
      </w:r>
      <w:r>
        <w:t>. N</w:t>
      </w:r>
      <w:r w:rsidRPr="00A803FB">
        <w:t xml:space="preserve">o estará permitida ningún otro tipo de conexión hacia esa red. Los usuarios de la red privada deben poder acceder a </w:t>
      </w:r>
      <w:r>
        <w:t>I</w:t>
      </w:r>
      <w:r w:rsidRPr="00A803FB">
        <w:t xml:space="preserve">nternet mediante NAT con sobrecarga, y al servidor DMZ. El acceso desde </w:t>
      </w:r>
      <w:r>
        <w:t>I</w:t>
      </w:r>
      <w:r w:rsidRPr="00A803FB">
        <w:t>nternet hacia cualquiera de las redes interiores estará bloqueado, salvo las excepciones mencionadas (443 a DMZ y comunicaciones iniciadas desde dentro).</w:t>
      </w:r>
    </w:p>
    <w:p w14:paraId="7E6EE6A9" w14:textId="74B8294E" w:rsidR="00DA0D96" w:rsidRPr="00A803FB" w:rsidRDefault="00DA0D96" w:rsidP="00101F60">
      <w:pPr>
        <w:pStyle w:val="Ttulo2"/>
        <w:numPr>
          <w:ilvl w:val="0"/>
          <w:numId w:val="5"/>
        </w:numPr>
      </w:pPr>
      <w:r w:rsidRPr="00A803FB">
        <w:t>Verifica las configuraciones desarrolladas en los apartados anterior.</w:t>
      </w:r>
    </w:p>
    <w:p w14:paraId="7F93E27E" w14:textId="77777777" w:rsidR="00DA0D96" w:rsidRPr="00A803FB" w:rsidRDefault="00DA0D96" w:rsidP="00DA0D96">
      <w:pPr>
        <w:numPr>
          <w:ilvl w:val="0"/>
          <w:numId w:val="2"/>
        </w:numPr>
      </w:pPr>
      <w:r w:rsidRPr="00A803FB">
        <w:t>Intenta acceder al servidor público o verificar su funcionamiento desde la red exterior.</w:t>
      </w:r>
    </w:p>
    <w:p w14:paraId="6764FAC6" w14:textId="77777777" w:rsidR="00DA0D96" w:rsidRPr="00A803FB" w:rsidRDefault="00DA0D96" w:rsidP="00DA0D96">
      <w:pPr>
        <w:numPr>
          <w:ilvl w:val="0"/>
          <w:numId w:val="2"/>
        </w:numPr>
      </w:pPr>
      <w:r w:rsidRPr="00A803FB">
        <w:t>Intenta acceder a cualquier otro servicio que no sea el propuesto por la red (conexión no permitida), y verifica que se bloquea correctamente.</w:t>
      </w:r>
    </w:p>
    <w:p w14:paraId="27F579A3" w14:textId="77777777" w:rsidR="00DA0D96" w:rsidRDefault="00DA0D96" w:rsidP="00DA0D96">
      <w:pPr>
        <w:numPr>
          <w:ilvl w:val="0"/>
          <w:numId w:val="2"/>
        </w:numPr>
      </w:pPr>
      <w:r w:rsidRPr="00A803FB">
        <w:t>Verifica que los usuarios interiores pueden iniciar y recibir comunicaciones (https) con la red exterior (Internet) libremente, pero no tienen acceso a otro tipo de servicios.</w:t>
      </w:r>
    </w:p>
    <w:p w14:paraId="79D5C28D" w14:textId="77777777" w:rsidR="00127CD6" w:rsidRDefault="00127CD6"/>
    <w:sectPr w:rsidR="00127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C568" w14:textId="77777777" w:rsidR="002D2239" w:rsidRDefault="002D2239" w:rsidP="00101F60">
      <w:pPr>
        <w:spacing w:after="0" w:line="240" w:lineRule="auto"/>
      </w:pPr>
      <w:r>
        <w:separator/>
      </w:r>
    </w:p>
  </w:endnote>
  <w:endnote w:type="continuationSeparator" w:id="0">
    <w:p w14:paraId="1FDE99F1" w14:textId="77777777" w:rsidR="002D2239" w:rsidRDefault="002D2239" w:rsidP="0010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0F1A" w14:textId="77777777" w:rsidR="002D2239" w:rsidRDefault="002D2239" w:rsidP="00101F60">
      <w:pPr>
        <w:spacing w:after="0" w:line="240" w:lineRule="auto"/>
      </w:pPr>
      <w:r>
        <w:separator/>
      </w:r>
    </w:p>
  </w:footnote>
  <w:footnote w:type="continuationSeparator" w:id="0">
    <w:p w14:paraId="3D77655B" w14:textId="77777777" w:rsidR="002D2239" w:rsidRDefault="002D2239" w:rsidP="00101F60">
      <w:pPr>
        <w:spacing w:after="0" w:line="240" w:lineRule="auto"/>
      </w:pPr>
      <w:r>
        <w:continuationSeparator/>
      </w:r>
    </w:p>
  </w:footnote>
  <w:footnote w:id="1">
    <w:p w14:paraId="4FF4BAB4" w14:textId="77777777" w:rsidR="00101F60" w:rsidRDefault="00101F60" w:rsidP="00101F6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217BB">
        <w:t>La diversidad de objetos, así como sus configuraciones, pueden variar en forma y modo dependiendo de la versión de software instalada. El objeto “</w:t>
      </w:r>
      <w:r w:rsidRPr="000227F4">
        <w:rPr>
          <w:i/>
          <w:iCs/>
        </w:rPr>
        <w:t xml:space="preserve">Network </w:t>
      </w:r>
      <w:proofErr w:type="spellStart"/>
      <w:r w:rsidRPr="000227F4">
        <w:rPr>
          <w:i/>
          <w:iCs/>
        </w:rPr>
        <w:t>Object</w:t>
      </w:r>
      <w:proofErr w:type="spellEnd"/>
      <w:r w:rsidRPr="00E217BB">
        <w:t>” es el más básico e incluido en la mayoría de las versiones software utilizadas hoy en día.</w:t>
      </w:r>
    </w:p>
  </w:footnote>
  <w:footnote w:id="2">
    <w:p w14:paraId="7AAB6680" w14:textId="77777777" w:rsidR="00101F60" w:rsidRDefault="00101F60" w:rsidP="00101F6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217BB">
        <w:t xml:space="preserve">Las definiciones para reglas NAT aplicadas en la definición de un </w:t>
      </w:r>
      <w:r>
        <w:t>o</w:t>
      </w:r>
      <w:r w:rsidRPr="00E217BB">
        <w:t>bjeto tipo Network, y a Servicios, varia en base a la versión de software el dispositivo. También se admite el modo de configuración de NAT común.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68E"/>
    <w:multiLevelType w:val="hybridMultilevel"/>
    <w:tmpl w:val="C1FEC14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80AB8"/>
    <w:multiLevelType w:val="hybridMultilevel"/>
    <w:tmpl w:val="1962362E"/>
    <w:lvl w:ilvl="0" w:tplc="CF78AF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56082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03C"/>
    <w:multiLevelType w:val="hybridMultilevel"/>
    <w:tmpl w:val="58FADCF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9470E4"/>
    <w:multiLevelType w:val="hybridMultilevel"/>
    <w:tmpl w:val="1DD03E4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E26FAA"/>
    <w:multiLevelType w:val="hybridMultilevel"/>
    <w:tmpl w:val="E42CE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F069C"/>
    <w:multiLevelType w:val="hybridMultilevel"/>
    <w:tmpl w:val="800A8D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11AF9"/>
    <w:multiLevelType w:val="hybridMultilevel"/>
    <w:tmpl w:val="4E5ED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7492C"/>
    <w:multiLevelType w:val="hybridMultilevel"/>
    <w:tmpl w:val="1AC2D0DE"/>
    <w:lvl w:ilvl="0" w:tplc="592EC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049518">
    <w:abstractNumId w:val="5"/>
  </w:num>
  <w:num w:numId="2" w16cid:durableId="863905968">
    <w:abstractNumId w:val="2"/>
  </w:num>
  <w:num w:numId="3" w16cid:durableId="929771776">
    <w:abstractNumId w:val="3"/>
  </w:num>
  <w:num w:numId="4" w16cid:durableId="99641352">
    <w:abstractNumId w:val="0"/>
  </w:num>
  <w:num w:numId="5" w16cid:durableId="1499079354">
    <w:abstractNumId w:val="4"/>
  </w:num>
  <w:num w:numId="6" w16cid:durableId="669992049">
    <w:abstractNumId w:val="7"/>
  </w:num>
  <w:num w:numId="7" w16cid:durableId="809051754">
    <w:abstractNumId w:val="6"/>
  </w:num>
  <w:num w:numId="8" w16cid:durableId="15900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6"/>
    <w:rsid w:val="00025222"/>
    <w:rsid w:val="00101F60"/>
    <w:rsid w:val="00114325"/>
    <w:rsid w:val="00127CD6"/>
    <w:rsid w:val="002D2239"/>
    <w:rsid w:val="00DA0D96"/>
    <w:rsid w:val="00E61112"/>
    <w:rsid w:val="00F1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69AC"/>
  <w15:chartTrackingRefBased/>
  <w15:docId w15:val="{20FCF0AB-8DFB-41AD-B8AC-94435FC1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96"/>
    <w:pPr>
      <w:jc w:val="both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A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0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A0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D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D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D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D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D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D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0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0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0D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0D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0D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D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0D96"/>
    <w:rPr>
      <w:b/>
      <w:bCs/>
      <w:smallCaps/>
      <w:color w:val="0F4761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DA0D9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anormal1">
    <w:name w:val="Plain Table 1"/>
    <w:basedOn w:val="Tablanormal"/>
    <w:uiPriority w:val="41"/>
    <w:rsid w:val="00101F6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101F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1F60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01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1801</Words>
  <Characters>9910</Characters>
  <Application>Microsoft Office Word</Application>
  <DocSecurity>0</DocSecurity>
  <Lines>82</Lines>
  <Paragraphs>23</Paragraphs>
  <ScaleCrop>false</ScaleCrop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labredes@usal.es</dc:creator>
  <cp:keywords/>
  <dc:description/>
  <cp:lastModifiedBy>labredes@usal.es</cp:lastModifiedBy>
  <cp:revision>3</cp:revision>
  <dcterms:created xsi:type="dcterms:W3CDTF">2025-02-05T09:47:00Z</dcterms:created>
  <dcterms:modified xsi:type="dcterms:W3CDTF">2025-03-13T10:48:00Z</dcterms:modified>
</cp:coreProperties>
</file>